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97211" w14:textId="21114B74" w:rsidR="0033761E" w:rsidRPr="0033761E" w:rsidRDefault="0089726F" w:rsidP="0033761E">
      <w:pPr>
        <w:tabs>
          <w:tab w:val="right" w:pos="9498"/>
        </w:tabs>
        <w:rPr>
          <w:b/>
          <w:bCs/>
          <w:lang w:eastAsia="ja-JP"/>
        </w:rPr>
      </w:pPr>
      <w:r>
        <w:rPr>
          <w:rFonts w:hint="eastAsia"/>
          <w:b/>
          <w:lang w:eastAsia="ja-JP"/>
        </w:rPr>
        <w:t xml:space="preserve">3GPP TSG RAN WG1 </w:t>
      </w:r>
      <w:r w:rsidR="00D21A25">
        <w:rPr>
          <w:b/>
          <w:lang w:eastAsia="ja-JP"/>
        </w:rPr>
        <w:t>#</w:t>
      </w:r>
      <w:r w:rsidR="00FC2F69">
        <w:rPr>
          <w:b/>
          <w:lang w:eastAsia="ja-JP"/>
        </w:rPr>
        <w:t>104-e</w:t>
      </w:r>
      <w:r w:rsidR="007863A4">
        <w:rPr>
          <w:rFonts w:hint="eastAsia"/>
          <w:b/>
          <w:lang w:eastAsia="ja-JP"/>
        </w:rPr>
        <w:tab/>
      </w:r>
      <w:r w:rsidR="00B3140D" w:rsidRPr="00B3140D">
        <w:rPr>
          <w:b/>
          <w:lang w:eastAsia="ja-JP"/>
        </w:rPr>
        <w:t>R1-</w:t>
      </w:r>
      <w:r w:rsidR="00EF5CF4">
        <w:rPr>
          <w:b/>
          <w:lang w:eastAsia="ja-JP"/>
        </w:rPr>
        <w:t>21</w:t>
      </w:r>
      <w:r w:rsidR="00B01687" w:rsidRPr="00B01687">
        <w:rPr>
          <w:b/>
          <w:lang w:eastAsia="ja-JP"/>
        </w:rPr>
        <w:t>00843</w:t>
      </w:r>
      <w:r w:rsidR="00B81665">
        <w:rPr>
          <w:rFonts w:hint="eastAsia"/>
          <w:b/>
          <w:lang w:eastAsia="ja-JP"/>
        </w:rPr>
        <w:br/>
      </w:r>
      <w:bookmarkStart w:id="0" w:name="_Hlk20908847"/>
      <w:r w:rsidR="00FC2F69">
        <w:rPr>
          <w:b/>
          <w:bCs/>
          <w:lang w:eastAsia="ja-JP"/>
        </w:rPr>
        <w:t>e-Meeting</w:t>
      </w:r>
      <w:r w:rsidR="0033761E" w:rsidRPr="0033761E">
        <w:rPr>
          <w:b/>
          <w:bCs/>
          <w:lang w:eastAsia="ja-JP"/>
        </w:rPr>
        <w:t xml:space="preserve">, </w:t>
      </w:r>
      <w:r w:rsidR="00FC2F69" w:rsidRPr="00FC2F69">
        <w:rPr>
          <w:b/>
          <w:bCs/>
          <w:lang w:eastAsia="ja-JP"/>
        </w:rPr>
        <w:t>January 25</w:t>
      </w:r>
      <w:r w:rsidR="00FC2F69" w:rsidRPr="00FC2F69">
        <w:rPr>
          <w:b/>
          <w:bCs/>
          <w:vertAlign w:val="superscript"/>
          <w:lang w:eastAsia="ja-JP"/>
        </w:rPr>
        <w:t>th</w:t>
      </w:r>
      <w:r w:rsidR="00FC2F69" w:rsidRPr="00FC2F69">
        <w:rPr>
          <w:b/>
          <w:bCs/>
          <w:lang w:eastAsia="ja-JP"/>
        </w:rPr>
        <w:t xml:space="preserve"> – February 5</w:t>
      </w:r>
      <w:r w:rsidR="00FC2F69" w:rsidRPr="00FC2F69">
        <w:rPr>
          <w:b/>
          <w:bCs/>
          <w:vertAlign w:val="superscript"/>
          <w:lang w:eastAsia="ja-JP"/>
        </w:rPr>
        <w:t>th</w:t>
      </w:r>
      <w:r w:rsidR="00FC2F69" w:rsidRPr="00FC2F69">
        <w:rPr>
          <w:b/>
          <w:bCs/>
          <w:lang w:eastAsia="ja-JP"/>
        </w:rPr>
        <w:t>, 2021</w:t>
      </w:r>
      <w:bookmarkEnd w:id="0"/>
    </w:p>
    <w:p w14:paraId="55D9CDEA" w14:textId="77777777" w:rsidR="006D3ED4" w:rsidRDefault="007863A4" w:rsidP="00120D4F">
      <w:pPr>
        <w:tabs>
          <w:tab w:val="left" w:pos="1560"/>
        </w:tabs>
        <w:spacing w:after="6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1FBD7EC0" w14:textId="77777777" w:rsidR="006D3ED4" w:rsidRDefault="007863A4" w:rsidP="00120D4F">
      <w:pPr>
        <w:tabs>
          <w:tab w:val="left" w:pos="1560"/>
        </w:tabs>
        <w:spacing w:after="60"/>
        <w:rPr>
          <w:lang w:eastAsia="ja-JP"/>
        </w:rPr>
      </w:pPr>
      <w:r w:rsidRPr="00A279F2">
        <w:rPr>
          <w:b/>
        </w:rPr>
        <w:t>Title:</w:t>
      </w:r>
      <w:r w:rsidRPr="00F74272">
        <w:tab/>
      </w:r>
      <w:r w:rsidR="00FC2F69" w:rsidRPr="00FC2F69">
        <w:t>UE complexity reduction</w:t>
      </w:r>
    </w:p>
    <w:p w14:paraId="43B43F13" w14:textId="77777777" w:rsidR="007863A4" w:rsidRDefault="00FD30CD" w:rsidP="00120D4F">
      <w:pPr>
        <w:tabs>
          <w:tab w:val="left" w:pos="1560"/>
        </w:tabs>
        <w:spacing w:after="60"/>
        <w:rPr>
          <w:b/>
          <w:lang w:eastAsia="ja-JP"/>
        </w:rPr>
      </w:pPr>
      <w:r>
        <w:rPr>
          <w:rFonts w:hint="eastAsia"/>
          <w:b/>
          <w:lang w:eastAsia="ja-JP"/>
        </w:rPr>
        <w:t>Agenda item:</w:t>
      </w:r>
      <w:r w:rsidR="00A62DAD">
        <w:rPr>
          <w:rFonts w:hint="eastAsia"/>
          <w:lang w:eastAsia="ja-JP"/>
        </w:rPr>
        <w:tab/>
      </w:r>
      <w:r w:rsidR="00FC2F69">
        <w:rPr>
          <w:rFonts w:hint="eastAsia"/>
          <w:lang w:eastAsia="ja-JP"/>
        </w:rPr>
        <w:t>8.6.1</w:t>
      </w:r>
    </w:p>
    <w:p w14:paraId="74E4A5FF" w14:textId="77777777" w:rsidR="007863A4" w:rsidRDefault="007863A4" w:rsidP="00120D4F">
      <w:pPr>
        <w:tabs>
          <w:tab w:val="left" w:pos="1560"/>
        </w:tabs>
        <w:spacing w:after="60"/>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02C12FA3" w14:textId="77777777" w:rsidR="000F01E8" w:rsidRPr="00694556" w:rsidRDefault="000F01E8" w:rsidP="004B388F">
      <w:pPr>
        <w:pStyle w:val="1"/>
      </w:pPr>
      <w:r w:rsidRPr="00694556">
        <w:rPr>
          <w:rFonts w:hint="eastAsia"/>
        </w:rPr>
        <w:t>Introduction</w:t>
      </w:r>
    </w:p>
    <w:p w14:paraId="484D2767" w14:textId="70310E8E" w:rsidR="00500CC0" w:rsidRDefault="007711CD" w:rsidP="00D552B8">
      <w:pPr>
        <w:tabs>
          <w:tab w:val="left" w:pos="0"/>
        </w:tabs>
        <w:spacing w:after="0"/>
        <w:rPr>
          <w:rFonts w:ascii="Times New Roman" w:hAnsi="Times New Roman"/>
          <w:lang w:eastAsia="ja-JP"/>
        </w:rPr>
      </w:pPr>
      <w:r w:rsidRPr="00D21A25">
        <w:rPr>
          <w:rFonts w:ascii="Times New Roman" w:hAnsi="Times New Roman"/>
          <w:lang w:eastAsia="ja-JP"/>
        </w:rPr>
        <w:t>This docu</w:t>
      </w:r>
      <w:r w:rsidR="00D552B8">
        <w:rPr>
          <w:rFonts w:ascii="Times New Roman" w:hAnsi="Times New Roman"/>
          <w:lang w:eastAsia="ja-JP"/>
        </w:rPr>
        <w:t>ment discusses</w:t>
      </w:r>
      <w:r w:rsidR="00FC2F69">
        <w:rPr>
          <w:rFonts w:ascii="Times New Roman" w:hAnsi="Times New Roman"/>
          <w:lang w:eastAsia="ja-JP"/>
        </w:rPr>
        <w:t xml:space="preserve"> the specification impact of the UE complexity reduction features for Reduced capability NR devices (RedCap)</w:t>
      </w:r>
      <w:r w:rsidR="00B60354">
        <w:rPr>
          <w:rFonts w:ascii="Times New Roman" w:hAnsi="Times New Roman"/>
          <w:lang w:eastAsia="ja-JP"/>
        </w:rPr>
        <w:t xml:space="preserve"> [1]</w:t>
      </w:r>
      <w:r w:rsidR="00FC2F69">
        <w:rPr>
          <w:rFonts w:ascii="Times New Roman" w:hAnsi="Times New Roman"/>
          <w:lang w:eastAsia="ja-JP"/>
        </w:rPr>
        <w:t xml:space="preserve">. The following </w:t>
      </w:r>
      <w:r w:rsidR="00FC2D15">
        <w:rPr>
          <w:rFonts w:ascii="Times New Roman" w:hAnsi="Times New Roman"/>
          <w:lang w:eastAsia="ja-JP"/>
        </w:rPr>
        <w:t>aspects are discussed</w:t>
      </w:r>
      <w:r w:rsidR="00FC2F69">
        <w:rPr>
          <w:rFonts w:ascii="Times New Roman" w:hAnsi="Times New Roman"/>
          <w:lang w:eastAsia="ja-JP"/>
        </w:rPr>
        <w:t>:</w:t>
      </w:r>
    </w:p>
    <w:p w14:paraId="52ED742F" w14:textId="70130143" w:rsidR="00FC2F69" w:rsidRPr="00FC2F69" w:rsidRDefault="00FC2D15" w:rsidP="00FC2F69">
      <w:pPr>
        <w:pStyle w:val="RAN1bullet1"/>
      </w:pPr>
      <w:r>
        <w:rPr>
          <w:rFonts w:eastAsiaTheme="minorEastAsia"/>
          <w:lang w:eastAsia="ja-JP"/>
        </w:rPr>
        <w:t>RACH occasion (RO)</w:t>
      </w:r>
      <w:r w:rsidR="00014B44">
        <w:rPr>
          <w:rFonts w:eastAsiaTheme="minorEastAsia"/>
          <w:lang w:eastAsia="ja-JP"/>
        </w:rPr>
        <w:t xml:space="preserve"> </w:t>
      </w:r>
      <w:r w:rsidR="00FC2F69">
        <w:rPr>
          <w:rFonts w:eastAsiaTheme="minorEastAsia"/>
          <w:lang w:eastAsia="ja-JP"/>
        </w:rPr>
        <w:t>BW</w:t>
      </w:r>
    </w:p>
    <w:p w14:paraId="7A8F10C7" w14:textId="77777777" w:rsidR="00FC2F69" w:rsidRPr="00FC2F69" w:rsidRDefault="00FC2F69" w:rsidP="00FC2F69">
      <w:pPr>
        <w:pStyle w:val="RAN1bullet1"/>
      </w:pPr>
      <w:r>
        <w:rPr>
          <w:rFonts w:eastAsiaTheme="minorEastAsia" w:hint="eastAsia"/>
          <w:lang w:eastAsia="ja-JP"/>
        </w:rPr>
        <w:t>H</w:t>
      </w:r>
      <w:r>
        <w:rPr>
          <w:rFonts w:eastAsiaTheme="minorEastAsia"/>
          <w:lang w:eastAsia="ja-JP"/>
        </w:rPr>
        <w:t>D-FDD</w:t>
      </w:r>
    </w:p>
    <w:p w14:paraId="5D839D19" w14:textId="77777777" w:rsidR="00500CC0" w:rsidRDefault="00500CC0" w:rsidP="00500CC0">
      <w:pPr>
        <w:pStyle w:val="RAN1bullet1"/>
        <w:numPr>
          <w:ilvl w:val="0"/>
          <w:numId w:val="0"/>
        </w:numPr>
        <w:ind w:hanging="11"/>
      </w:pPr>
    </w:p>
    <w:p w14:paraId="1D2EBD33" w14:textId="77777777" w:rsidR="00DA0BC7" w:rsidRDefault="00FC2F69" w:rsidP="00DA0BC7">
      <w:pPr>
        <w:pStyle w:val="1"/>
      </w:pPr>
      <w:r>
        <w:t>Discussion</w:t>
      </w:r>
    </w:p>
    <w:p w14:paraId="251CFD55" w14:textId="646E2517" w:rsidR="00DA0BC7" w:rsidRDefault="00F20DE7" w:rsidP="00DA0BC7">
      <w:pPr>
        <w:pStyle w:val="2"/>
      </w:pPr>
      <w:r>
        <w:t xml:space="preserve">RACH occasion (RO) </w:t>
      </w:r>
      <w:r w:rsidR="00FC2F69">
        <w:t>BW</w:t>
      </w:r>
    </w:p>
    <w:p w14:paraId="71FEE272" w14:textId="2F8860D5" w:rsidR="00154705" w:rsidRDefault="00154705" w:rsidP="00DA0BC7">
      <w:pPr>
        <w:pStyle w:val="Proposal"/>
        <w:tabs>
          <w:tab w:val="clear" w:pos="1701"/>
          <w:tab w:val="left" w:pos="0"/>
        </w:tabs>
        <w:ind w:left="0" w:firstLine="0"/>
        <w:rPr>
          <w:b w:val="0"/>
          <w:lang w:val="en-GB"/>
        </w:rPr>
      </w:pPr>
      <w:r>
        <w:rPr>
          <w:b w:val="0"/>
          <w:lang w:val="en-GB"/>
        </w:rPr>
        <w:t xml:space="preserve">The RO configuration with Msg1-FDM=8 </w:t>
      </w:r>
      <w:r w:rsidR="00F3614D">
        <w:rPr>
          <w:b w:val="0"/>
          <w:lang w:val="en-GB"/>
        </w:rPr>
        <w:t>for</w:t>
      </w:r>
      <w:r>
        <w:rPr>
          <w:b w:val="0"/>
          <w:lang w:val="en-GB"/>
        </w:rPr>
        <w:t xml:space="preserve"> SCS 30</w:t>
      </w:r>
      <w:r w:rsidR="00F3614D">
        <w:rPr>
          <w:b w:val="0"/>
          <w:lang w:val="en-GB"/>
        </w:rPr>
        <w:t xml:space="preserve"> and 120 kHz requires 35 MHz and </w:t>
      </w:r>
      <w:r>
        <w:rPr>
          <w:b w:val="0"/>
          <w:lang w:val="en-GB"/>
        </w:rPr>
        <w:t>138 MHz BW</w:t>
      </w:r>
      <w:r w:rsidR="00F3614D">
        <w:rPr>
          <w:b w:val="0"/>
          <w:lang w:val="en-GB"/>
        </w:rPr>
        <w:t xml:space="preserve"> respectively</w:t>
      </w:r>
      <w:r>
        <w:rPr>
          <w:b w:val="0"/>
          <w:lang w:val="en-GB"/>
        </w:rPr>
        <w:t xml:space="preserve">. </w:t>
      </w:r>
      <w:r w:rsidR="00B419C7">
        <w:rPr>
          <w:b w:val="0"/>
          <w:lang w:val="en-GB"/>
        </w:rPr>
        <w:t xml:space="preserve">As the maximum BW of RedCap UE was agreed as 20 MHz for FR1 and 100 MHz for FR2, such RO configuration </w:t>
      </w:r>
      <w:r w:rsidR="00B66B4F">
        <w:rPr>
          <w:b w:val="0"/>
          <w:lang w:val="en-GB"/>
        </w:rPr>
        <w:t>is not possible to use by</w:t>
      </w:r>
      <w:r w:rsidR="00B419C7">
        <w:rPr>
          <w:b w:val="0"/>
          <w:lang w:val="en-GB"/>
        </w:rPr>
        <w:t xml:space="preserve"> RedCap UEs</w:t>
      </w:r>
      <w:r>
        <w:rPr>
          <w:b w:val="0"/>
          <w:lang w:val="en-GB"/>
        </w:rPr>
        <w:t xml:space="preserve"> [</w:t>
      </w:r>
      <w:r w:rsidR="00B60354">
        <w:rPr>
          <w:b w:val="0"/>
          <w:lang w:val="en-GB"/>
        </w:rPr>
        <w:t>1</w:t>
      </w:r>
      <w:r>
        <w:rPr>
          <w:b w:val="0"/>
          <w:lang w:val="en-GB"/>
        </w:rPr>
        <w:t>].</w:t>
      </w:r>
      <w:r w:rsidR="000F53C3">
        <w:rPr>
          <w:b w:val="0"/>
          <w:lang w:val="en-GB"/>
        </w:rPr>
        <w:t xml:space="preserve"> We discuss this issue in this section.</w:t>
      </w:r>
    </w:p>
    <w:p w14:paraId="0C9CCF05" w14:textId="5144176A" w:rsidR="004D4C09" w:rsidRDefault="004D4C09" w:rsidP="00DA0BC7">
      <w:pPr>
        <w:pStyle w:val="Proposal"/>
        <w:tabs>
          <w:tab w:val="clear" w:pos="1701"/>
          <w:tab w:val="left" w:pos="0"/>
        </w:tabs>
        <w:ind w:left="0" w:firstLine="0"/>
        <w:rPr>
          <w:b w:val="0"/>
          <w:lang w:val="en-GB"/>
        </w:rPr>
      </w:pPr>
    </w:p>
    <w:p w14:paraId="3E29A7E0" w14:textId="7F99F589" w:rsidR="006D7F2D" w:rsidRDefault="00A43FD9" w:rsidP="0041635C">
      <w:pPr>
        <w:pStyle w:val="Proposal"/>
        <w:tabs>
          <w:tab w:val="clear" w:pos="1701"/>
          <w:tab w:val="left" w:pos="0"/>
        </w:tabs>
        <w:ind w:left="0" w:firstLine="0"/>
        <w:rPr>
          <w:b w:val="0"/>
          <w:lang w:val="en-GB"/>
        </w:rPr>
      </w:pPr>
      <w:r>
        <w:rPr>
          <w:b w:val="0"/>
          <w:lang w:val="en-GB"/>
        </w:rPr>
        <w:t>T</w:t>
      </w:r>
      <w:r w:rsidR="004D4C09">
        <w:rPr>
          <w:b w:val="0"/>
          <w:lang w:val="en-GB"/>
        </w:rPr>
        <w:t>he SI phase</w:t>
      </w:r>
      <w:r>
        <w:rPr>
          <w:b w:val="0"/>
          <w:lang w:val="en-GB"/>
        </w:rPr>
        <w:t xml:space="preserve"> of RedCap UE discussed the RedCap UE identification using </w:t>
      </w:r>
      <w:r w:rsidR="00AC6FF7">
        <w:rPr>
          <w:b w:val="0"/>
          <w:lang w:val="en-GB"/>
        </w:rPr>
        <w:t>RedCap specific</w:t>
      </w:r>
      <w:r>
        <w:rPr>
          <w:b w:val="0"/>
          <w:lang w:val="en-GB"/>
        </w:rPr>
        <w:t xml:space="preserve"> </w:t>
      </w:r>
      <w:proofErr w:type="spellStart"/>
      <w:r>
        <w:rPr>
          <w:b w:val="0"/>
          <w:lang w:val="en-GB"/>
        </w:rPr>
        <w:t>Msg</w:t>
      </w:r>
      <w:proofErr w:type="spellEnd"/>
      <w:r>
        <w:rPr>
          <w:b w:val="0"/>
          <w:lang w:val="en-GB"/>
        </w:rPr>
        <w:t xml:space="preserve"> 1</w:t>
      </w:r>
      <w:r w:rsidR="001E774E">
        <w:rPr>
          <w:b w:val="0"/>
          <w:lang w:val="en-GB"/>
        </w:rPr>
        <w:t xml:space="preserve">. </w:t>
      </w:r>
      <w:r w:rsidR="006D7F2D">
        <w:rPr>
          <w:b w:val="0"/>
          <w:lang w:val="en-GB"/>
        </w:rPr>
        <w:t>If s</w:t>
      </w:r>
      <w:r w:rsidR="00A12B72">
        <w:rPr>
          <w:b w:val="0"/>
          <w:lang w:val="en-GB"/>
        </w:rPr>
        <w:t xml:space="preserve">uch </w:t>
      </w:r>
      <w:r w:rsidR="001070CE">
        <w:rPr>
          <w:b w:val="0"/>
          <w:lang w:val="en-GB"/>
        </w:rPr>
        <w:t xml:space="preserve">RedCap specific </w:t>
      </w:r>
      <w:proofErr w:type="spellStart"/>
      <w:r w:rsidR="001070CE">
        <w:rPr>
          <w:b w:val="0"/>
          <w:lang w:val="en-GB"/>
        </w:rPr>
        <w:t>Msg</w:t>
      </w:r>
      <w:proofErr w:type="spellEnd"/>
      <w:r w:rsidR="001070CE">
        <w:rPr>
          <w:b w:val="0"/>
          <w:lang w:val="en-GB"/>
        </w:rPr>
        <w:t xml:space="preserve"> 1 is realized by RedCap specific </w:t>
      </w:r>
      <w:r w:rsidR="00D367C4">
        <w:rPr>
          <w:b w:val="0"/>
          <w:lang w:val="en-GB"/>
        </w:rPr>
        <w:t>initial UL BWP</w:t>
      </w:r>
      <w:r w:rsidR="006D7F2D">
        <w:rPr>
          <w:b w:val="0"/>
          <w:lang w:val="en-GB"/>
        </w:rPr>
        <w:t xml:space="preserve"> or</w:t>
      </w:r>
      <w:r w:rsidR="00D367C4">
        <w:rPr>
          <w:b w:val="0"/>
          <w:lang w:val="en-GB"/>
        </w:rPr>
        <w:t xml:space="preserve"> </w:t>
      </w:r>
      <w:r w:rsidR="001070CE">
        <w:rPr>
          <w:b w:val="0"/>
          <w:lang w:val="en-GB"/>
        </w:rPr>
        <w:t xml:space="preserve">RedCap specific </w:t>
      </w:r>
      <w:r w:rsidR="00D367C4">
        <w:rPr>
          <w:b w:val="0"/>
          <w:lang w:val="en-GB"/>
        </w:rPr>
        <w:t>PRACH resource</w:t>
      </w:r>
      <w:r w:rsidR="00653E2E">
        <w:rPr>
          <w:b w:val="0"/>
          <w:lang w:val="en-GB"/>
        </w:rPr>
        <w:t xml:space="preserve"> (RO)</w:t>
      </w:r>
      <w:r w:rsidR="006D7F2D">
        <w:rPr>
          <w:b w:val="0"/>
          <w:lang w:val="en-GB"/>
        </w:rPr>
        <w:t xml:space="preserve">, </w:t>
      </w:r>
      <w:r w:rsidR="009B4C96">
        <w:rPr>
          <w:b w:val="0"/>
          <w:lang w:val="en-GB"/>
        </w:rPr>
        <w:t>configured by SIB</w:t>
      </w:r>
      <w:r w:rsidR="006D7F2D">
        <w:rPr>
          <w:b w:val="0"/>
          <w:lang w:val="en-GB"/>
        </w:rPr>
        <w:t xml:space="preserve">, </w:t>
      </w:r>
      <w:proofErr w:type="gramStart"/>
      <w:r w:rsidR="006D7F2D">
        <w:rPr>
          <w:b w:val="0"/>
          <w:lang w:val="en-GB"/>
        </w:rPr>
        <w:t>t</w:t>
      </w:r>
      <w:r w:rsidR="00924E2E">
        <w:rPr>
          <w:b w:val="0"/>
          <w:lang w:val="en-GB"/>
        </w:rPr>
        <w:t>hese configuration</w:t>
      </w:r>
      <w:proofErr w:type="gramEnd"/>
      <w:r w:rsidR="00924E2E">
        <w:rPr>
          <w:b w:val="0"/>
          <w:lang w:val="en-GB"/>
        </w:rPr>
        <w:t xml:space="preserve"> can take the BW limitation of RedCap UEs</w:t>
      </w:r>
      <w:r w:rsidR="00B60354">
        <w:rPr>
          <w:b w:val="0"/>
          <w:lang w:val="en-GB"/>
        </w:rPr>
        <w:t xml:space="preserve"> into account</w:t>
      </w:r>
      <w:r w:rsidR="00924E2E">
        <w:rPr>
          <w:b w:val="0"/>
          <w:lang w:val="en-GB"/>
        </w:rPr>
        <w:t>.</w:t>
      </w:r>
      <w:r w:rsidR="006D7F2D">
        <w:rPr>
          <w:b w:val="0"/>
          <w:lang w:val="en-GB"/>
        </w:rPr>
        <w:t xml:space="preserve"> </w:t>
      </w:r>
      <w:r w:rsidR="00AA3D65">
        <w:rPr>
          <w:b w:val="0"/>
          <w:lang w:val="en-GB"/>
        </w:rPr>
        <w:t xml:space="preserve">Another possibility of RedCap specific </w:t>
      </w:r>
      <w:proofErr w:type="spellStart"/>
      <w:r w:rsidR="00AA3D65">
        <w:rPr>
          <w:b w:val="0"/>
          <w:lang w:val="en-GB"/>
        </w:rPr>
        <w:t>Msg</w:t>
      </w:r>
      <w:proofErr w:type="spellEnd"/>
      <w:r w:rsidR="00AA3D65">
        <w:rPr>
          <w:b w:val="0"/>
          <w:lang w:val="en-GB"/>
        </w:rPr>
        <w:t xml:space="preserve"> 1 is </w:t>
      </w:r>
      <w:r w:rsidR="006D7F2D">
        <w:rPr>
          <w:b w:val="0"/>
          <w:lang w:val="en-GB"/>
        </w:rPr>
        <w:t>PRACH preamble partitioning from the non-RedCap UEs</w:t>
      </w:r>
      <w:r w:rsidR="00B60354">
        <w:rPr>
          <w:b w:val="0"/>
          <w:lang w:val="en-GB"/>
        </w:rPr>
        <w:t>,</w:t>
      </w:r>
      <w:r w:rsidR="00AA3D65">
        <w:rPr>
          <w:b w:val="0"/>
          <w:lang w:val="en-GB"/>
        </w:rPr>
        <w:t xml:space="preserve"> but our view </w:t>
      </w:r>
      <w:r w:rsidR="006A6CDA">
        <w:rPr>
          <w:b w:val="0"/>
          <w:lang w:val="en-GB"/>
        </w:rPr>
        <w:t xml:space="preserve">[2] </w:t>
      </w:r>
      <w:r w:rsidR="00AA3D65">
        <w:rPr>
          <w:b w:val="0"/>
          <w:lang w:val="en-GB"/>
        </w:rPr>
        <w:t xml:space="preserve">is not to support such configuration as </w:t>
      </w:r>
      <w:r w:rsidR="00D823D8">
        <w:rPr>
          <w:b w:val="0"/>
          <w:lang w:val="en-GB"/>
        </w:rPr>
        <w:t xml:space="preserve">preamble can be already much partitioned by SSBs, 2/4-step RACH procedure, and </w:t>
      </w:r>
      <w:r w:rsidR="00D823D8" w:rsidRPr="00D823D8">
        <w:rPr>
          <w:b w:val="0"/>
          <w:lang w:val="en-GB"/>
        </w:rPr>
        <w:t xml:space="preserve">Random Access Preambles group </w:t>
      </w:r>
      <w:r w:rsidR="00D823D8">
        <w:rPr>
          <w:b w:val="0"/>
          <w:lang w:val="en-GB"/>
        </w:rPr>
        <w:t>A/</w:t>
      </w:r>
      <w:r w:rsidR="00D823D8" w:rsidRPr="00D823D8">
        <w:rPr>
          <w:b w:val="0"/>
          <w:lang w:val="en-GB"/>
        </w:rPr>
        <w:t>B</w:t>
      </w:r>
      <w:r w:rsidR="00D823D8">
        <w:rPr>
          <w:b w:val="0"/>
          <w:lang w:val="en-GB"/>
        </w:rPr>
        <w:t xml:space="preserve"> for TB size indication. </w:t>
      </w:r>
    </w:p>
    <w:p w14:paraId="1A0DD0AB" w14:textId="748ABA69" w:rsidR="004D4C09" w:rsidRDefault="004D4C09">
      <w:pPr>
        <w:pStyle w:val="Proposal"/>
        <w:tabs>
          <w:tab w:val="clear" w:pos="1701"/>
          <w:tab w:val="left" w:pos="0"/>
        </w:tabs>
        <w:ind w:left="0" w:firstLine="0"/>
        <w:rPr>
          <w:b w:val="0"/>
          <w:lang w:val="en-GB"/>
        </w:rPr>
      </w:pPr>
    </w:p>
    <w:p w14:paraId="3CB801BF" w14:textId="1DF78DFE" w:rsidR="007C0047" w:rsidRDefault="00EA5950" w:rsidP="002735AC">
      <w:pPr>
        <w:pStyle w:val="Proposal"/>
        <w:tabs>
          <w:tab w:val="clear" w:pos="1701"/>
          <w:tab w:val="left" w:pos="0"/>
        </w:tabs>
        <w:ind w:left="0" w:firstLine="0"/>
        <w:rPr>
          <w:b w:val="0"/>
          <w:lang w:val="en-GB"/>
        </w:rPr>
      </w:pPr>
      <w:r>
        <w:rPr>
          <w:b w:val="0"/>
          <w:lang w:val="en-GB"/>
        </w:rPr>
        <w:t xml:space="preserve">When the system bandwidth is narrow, RedCap specific initial UL BWP or RedCap specific PRACH resource (RO) can be inefficient as more PRACH resource is consumed. To address such operation, our view is the operation not to configure RedCap specific </w:t>
      </w:r>
      <w:proofErr w:type="spellStart"/>
      <w:r>
        <w:rPr>
          <w:b w:val="0"/>
          <w:lang w:val="en-GB"/>
        </w:rPr>
        <w:t>Msg</w:t>
      </w:r>
      <w:proofErr w:type="spellEnd"/>
      <w:r>
        <w:rPr>
          <w:b w:val="0"/>
          <w:lang w:val="en-GB"/>
        </w:rPr>
        <w:t xml:space="preserve"> 1 should </w:t>
      </w:r>
      <w:r w:rsidR="00B60354">
        <w:rPr>
          <w:b w:val="0"/>
          <w:lang w:val="en-GB"/>
        </w:rPr>
        <w:t xml:space="preserve">also </w:t>
      </w:r>
      <w:r>
        <w:rPr>
          <w:b w:val="0"/>
          <w:lang w:val="en-GB"/>
        </w:rPr>
        <w:t xml:space="preserve">be supported. In this case, RedCap UE identification is realized by the transmission after </w:t>
      </w:r>
      <w:proofErr w:type="spellStart"/>
      <w:r>
        <w:rPr>
          <w:b w:val="0"/>
          <w:lang w:val="en-GB"/>
        </w:rPr>
        <w:t>Msg</w:t>
      </w:r>
      <w:proofErr w:type="spellEnd"/>
      <w:r w:rsidR="006A6CDA">
        <w:rPr>
          <w:b w:val="0"/>
          <w:lang w:val="en-GB"/>
        </w:rPr>
        <w:t xml:space="preserve"> </w:t>
      </w:r>
      <w:r>
        <w:rPr>
          <w:b w:val="0"/>
          <w:lang w:val="en-GB"/>
        </w:rPr>
        <w:t xml:space="preserve">1 i.e. </w:t>
      </w:r>
      <w:proofErr w:type="spellStart"/>
      <w:r>
        <w:rPr>
          <w:b w:val="0"/>
          <w:lang w:val="en-GB"/>
        </w:rPr>
        <w:t>Msg</w:t>
      </w:r>
      <w:proofErr w:type="spellEnd"/>
      <w:r w:rsidR="006A6CDA">
        <w:rPr>
          <w:b w:val="0"/>
          <w:lang w:val="en-GB"/>
        </w:rPr>
        <w:t xml:space="preserve"> </w:t>
      </w:r>
      <w:r>
        <w:rPr>
          <w:b w:val="0"/>
          <w:lang w:val="en-GB"/>
        </w:rPr>
        <w:t xml:space="preserve">3, </w:t>
      </w:r>
      <w:proofErr w:type="spellStart"/>
      <w:r>
        <w:rPr>
          <w:b w:val="0"/>
          <w:lang w:val="en-GB"/>
        </w:rPr>
        <w:t>Msg</w:t>
      </w:r>
      <w:proofErr w:type="spellEnd"/>
      <w:r w:rsidR="006A6CDA">
        <w:rPr>
          <w:b w:val="0"/>
          <w:lang w:val="en-GB"/>
        </w:rPr>
        <w:t xml:space="preserve"> </w:t>
      </w:r>
      <w:r>
        <w:rPr>
          <w:b w:val="0"/>
          <w:lang w:val="en-GB"/>
        </w:rPr>
        <w:t>5 or UE capability indication to be concluded in RAN2.</w:t>
      </w:r>
      <w:r w:rsidR="007232F8">
        <w:rPr>
          <w:b w:val="0"/>
          <w:lang w:val="en-GB"/>
        </w:rPr>
        <w:t xml:space="preserve"> When RedCap specific </w:t>
      </w:r>
      <w:proofErr w:type="spellStart"/>
      <w:r w:rsidR="007232F8">
        <w:rPr>
          <w:b w:val="0"/>
          <w:lang w:val="en-GB"/>
        </w:rPr>
        <w:t>Msg</w:t>
      </w:r>
      <w:proofErr w:type="spellEnd"/>
      <w:r w:rsidR="007232F8">
        <w:rPr>
          <w:b w:val="0"/>
          <w:lang w:val="en-GB"/>
        </w:rPr>
        <w:t xml:space="preserve"> 1 is not configured, PRACH resource is shared between RedCap UEs and non-RedCap UEs.</w:t>
      </w:r>
      <w:r w:rsidR="000C0546">
        <w:rPr>
          <w:b w:val="0"/>
          <w:lang w:val="en-GB"/>
        </w:rPr>
        <w:t xml:space="preserve"> In this case, how to manage the RO configuration with Msg1-FDM=8 for SCS 30 and 120 kHz needs to be concluded. Our view is</w:t>
      </w:r>
      <w:r w:rsidR="004766C7">
        <w:rPr>
          <w:b w:val="0"/>
          <w:lang w:val="en-GB"/>
        </w:rPr>
        <w:t xml:space="preserve"> just simply</w:t>
      </w:r>
      <w:r w:rsidR="000C0546">
        <w:rPr>
          <w:b w:val="0"/>
          <w:lang w:val="en-GB"/>
        </w:rPr>
        <w:t xml:space="preserve"> </w:t>
      </w:r>
      <w:r w:rsidR="004766C7" w:rsidRPr="004766C7">
        <w:rPr>
          <w:b w:val="0"/>
          <w:lang w:val="en-GB"/>
        </w:rPr>
        <w:t>the network should not configure Msg1-FDM=8 for 30 and 120 kHz SC</w:t>
      </w:r>
      <w:r w:rsidR="004766C7">
        <w:rPr>
          <w:b w:val="0"/>
          <w:lang w:val="en-GB"/>
        </w:rPr>
        <w:t xml:space="preserve">S. The spec language would </w:t>
      </w:r>
      <w:r w:rsidR="007C0047">
        <w:rPr>
          <w:b w:val="0"/>
          <w:lang w:val="en-GB"/>
        </w:rPr>
        <w:t xml:space="preserve">be </w:t>
      </w:r>
      <w:r w:rsidR="004766C7">
        <w:rPr>
          <w:b w:val="0"/>
          <w:lang w:val="en-GB"/>
        </w:rPr>
        <w:t>t</w:t>
      </w:r>
      <w:r w:rsidR="004766C7" w:rsidRPr="004766C7">
        <w:rPr>
          <w:b w:val="0"/>
          <w:lang w:val="en-GB"/>
        </w:rPr>
        <w:t>he RedCap UE does not expect the configuration with Msg1-FDM=8 for 30 or 120 kHz SCS</w:t>
      </w:r>
      <w:r w:rsidR="004766C7">
        <w:rPr>
          <w:b w:val="0"/>
          <w:lang w:val="en-GB"/>
        </w:rPr>
        <w:t>.</w:t>
      </w:r>
      <w:r w:rsidR="007C0047" w:rsidRPr="007C0047">
        <w:rPr>
          <w:b w:val="0"/>
          <w:lang w:val="en-GB"/>
        </w:rPr>
        <w:t xml:space="preserve"> </w:t>
      </w:r>
      <w:r w:rsidR="007C0047">
        <w:rPr>
          <w:b w:val="0"/>
          <w:lang w:val="en-GB"/>
        </w:rPr>
        <w:t>It is not required to have the optimization for this case as RedCap specific initial UL BWP or RO can fully resolve this issue.</w:t>
      </w:r>
    </w:p>
    <w:p w14:paraId="639A7487" w14:textId="37754938" w:rsidR="007C0047" w:rsidRDefault="007C0047" w:rsidP="002735AC">
      <w:pPr>
        <w:pStyle w:val="Proposal"/>
        <w:tabs>
          <w:tab w:val="clear" w:pos="1701"/>
          <w:tab w:val="left" w:pos="0"/>
        </w:tabs>
        <w:ind w:left="0" w:firstLine="0"/>
        <w:rPr>
          <w:b w:val="0"/>
          <w:lang w:val="en-GB"/>
        </w:rPr>
      </w:pPr>
    </w:p>
    <w:p w14:paraId="2986AB95" w14:textId="1A6F5D86" w:rsidR="007C0047" w:rsidRDefault="007C0047" w:rsidP="002735AC">
      <w:pPr>
        <w:pStyle w:val="Proposal"/>
        <w:tabs>
          <w:tab w:val="clear" w:pos="1701"/>
          <w:tab w:val="left" w:pos="0"/>
        </w:tabs>
        <w:ind w:left="0" w:firstLine="0"/>
        <w:rPr>
          <w:b w:val="0"/>
          <w:lang w:val="en-GB"/>
        </w:rPr>
      </w:pPr>
      <w:r>
        <w:rPr>
          <w:rFonts w:hint="eastAsia"/>
          <w:b w:val="0"/>
          <w:lang w:val="en-GB"/>
        </w:rPr>
        <w:t>R</w:t>
      </w:r>
      <w:r>
        <w:rPr>
          <w:b w:val="0"/>
          <w:lang w:val="en-GB"/>
        </w:rPr>
        <w:t>AN2 also discussed the case that the cell does not allow the access from RedCap UEs. In this case, the RO configuration with Msg1-FDM=8 for SCS 30 and 120 kHz are not the issue as well.</w:t>
      </w:r>
    </w:p>
    <w:p w14:paraId="00939AA6" w14:textId="77777777" w:rsidR="007C0047" w:rsidRDefault="007C0047" w:rsidP="002735AC">
      <w:pPr>
        <w:pStyle w:val="Proposal"/>
        <w:tabs>
          <w:tab w:val="clear" w:pos="1701"/>
          <w:tab w:val="left" w:pos="0"/>
        </w:tabs>
        <w:ind w:left="0" w:firstLine="0"/>
        <w:rPr>
          <w:b w:val="0"/>
          <w:lang w:val="en-GB"/>
        </w:rPr>
      </w:pPr>
    </w:p>
    <w:p w14:paraId="35FC6984" w14:textId="2311B08D" w:rsidR="00FB1CC9" w:rsidRPr="00B86E64" w:rsidRDefault="007C36FC" w:rsidP="00DA0BC7">
      <w:pPr>
        <w:pStyle w:val="Proposal"/>
        <w:tabs>
          <w:tab w:val="clear" w:pos="1701"/>
          <w:tab w:val="left" w:pos="0"/>
        </w:tabs>
        <w:ind w:left="0" w:firstLine="0"/>
        <w:rPr>
          <w:rFonts w:hint="eastAsia"/>
          <w:b w:val="0"/>
          <w:lang w:val="en-GB"/>
        </w:rPr>
      </w:pPr>
      <w:r>
        <w:rPr>
          <w:rFonts w:hint="eastAsia"/>
          <w:b w:val="0"/>
          <w:lang w:val="en-GB"/>
        </w:rPr>
        <w:t>B</w:t>
      </w:r>
      <w:r>
        <w:rPr>
          <w:b w:val="0"/>
          <w:lang w:val="en-GB"/>
        </w:rPr>
        <w:t>ased on the discussion, we propose the following:</w:t>
      </w:r>
    </w:p>
    <w:p w14:paraId="34DFBD89" w14:textId="3D0F0F1B" w:rsidR="00FC2F69" w:rsidRPr="00252DEF" w:rsidRDefault="00A15989" w:rsidP="00252DEF">
      <w:pPr>
        <w:pStyle w:val="Proposal"/>
      </w:pPr>
      <w:bookmarkStart w:id="1" w:name="RO"/>
      <w:r w:rsidRPr="00252DEF">
        <w:rPr>
          <w:rFonts w:hint="eastAsia"/>
        </w:rPr>
        <w:t>P</w:t>
      </w:r>
      <w:r w:rsidRPr="00252DEF">
        <w:t>roposal 1:</w:t>
      </w:r>
      <w:r w:rsidR="00252DEF">
        <w:tab/>
        <w:t>T</w:t>
      </w:r>
      <w:r w:rsidR="00252DEF" w:rsidRPr="00252DEF">
        <w:t>he RedCap UE does not expect the configuration with Msg1-FDM=8 for 30</w:t>
      </w:r>
      <w:r w:rsidR="00430C96">
        <w:t xml:space="preserve"> or </w:t>
      </w:r>
      <w:r w:rsidR="00252DEF" w:rsidRPr="00252DEF">
        <w:t>120 kHz SCS</w:t>
      </w:r>
      <w:r w:rsidR="00326087">
        <w:t xml:space="preserve"> (</w:t>
      </w:r>
      <w:r w:rsidR="007C36FC">
        <w:t xml:space="preserve">Namely, </w:t>
      </w:r>
      <w:r w:rsidR="007C36FC" w:rsidRPr="007C36FC">
        <w:t xml:space="preserve">the </w:t>
      </w:r>
      <w:r w:rsidR="000C0546">
        <w:t xml:space="preserve">network </w:t>
      </w:r>
      <w:r w:rsidR="007C36FC" w:rsidRPr="007C36FC">
        <w:t>should not configure Msg1-FDM=8 for 30</w:t>
      </w:r>
      <w:r w:rsidR="004766C7">
        <w:t xml:space="preserve"> and </w:t>
      </w:r>
      <w:r w:rsidR="007C36FC" w:rsidRPr="007C36FC">
        <w:t>120 kHz SCS</w:t>
      </w:r>
      <w:r w:rsidR="00104162">
        <w:t xml:space="preserve"> </w:t>
      </w:r>
      <w:r w:rsidR="00104162" w:rsidRPr="00104162">
        <w:t xml:space="preserve">if the </w:t>
      </w:r>
      <w:r w:rsidR="00961684">
        <w:t xml:space="preserve">cell allows the </w:t>
      </w:r>
      <w:r w:rsidR="00104162" w:rsidRPr="00104162">
        <w:t xml:space="preserve">access from the RedCap </w:t>
      </w:r>
      <w:r w:rsidR="00D44329">
        <w:t xml:space="preserve">but the cell does </w:t>
      </w:r>
      <w:r w:rsidR="00961684">
        <w:t xml:space="preserve">not configure </w:t>
      </w:r>
      <w:r w:rsidR="00104162" w:rsidRPr="00104162">
        <w:t>the RedCap-</w:t>
      </w:r>
      <w:r w:rsidR="00430C96">
        <w:t>specific</w:t>
      </w:r>
      <w:r w:rsidR="00430C96" w:rsidRPr="00104162">
        <w:t xml:space="preserve"> </w:t>
      </w:r>
      <w:r w:rsidR="00104162" w:rsidRPr="00104162">
        <w:t>configuration</w:t>
      </w:r>
      <w:r w:rsidR="00104162">
        <w:t>)</w:t>
      </w:r>
      <w:r w:rsidR="007C36FC" w:rsidRPr="007C36FC">
        <w:t>.</w:t>
      </w:r>
    </w:p>
    <w:bookmarkEnd w:id="1"/>
    <w:p w14:paraId="06770285" w14:textId="77777777" w:rsidR="00FC2F69" w:rsidRDefault="00FC2F69" w:rsidP="00DA0BC7">
      <w:pPr>
        <w:pStyle w:val="Proposal"/>
        <w:tabs>
          <w:tab w:val="clear" w:pos="1701"/>
          <w:tab w:val="left" w:pos="0"/>
        </w:tabs>
        <w:ind w:left="0" w:firstLine="0"/>
        <w:rPr>
          <w:b w:val="0"/>
          <w:lang w:val="en-GB"/>
        </w:rPr>
      </w:pPr>
    </w:p>
    <w:p w14:paraId="3CD0612B" w14:textId="69619BB0" w:rsidR="00FC2F69" w:rsidRPr="00514C8D" w:rsidRDefault="00FC2F69" w:rsidP="00514C8D">
      <w:pPr>
        <w:pStyle w:val="2"/>
      </w:pPr>
      <w:r>
        <w:rPr>
          <w:rFonts w:hint="eastAsia"/>
        </w:rPr>
        <w:t>H</w:t>
      </w:r>
      <w:r>
        <w:t>D-FDD</w:t>
      </w:r>
    </w:p>
    <w:p w14:paraId="212C7AC0" w14:textId="05C363BE" w:rsidR="00FC2F69" w:rsidRDefault="0041635C" w:rsidP="00DA0BC7">
      <w:pPr>
        <w:pStyle w:val="Proposal"/>
        <w:tabs>
          <w:tab w:val="clear" w:pos="1701"/>
          <w:tab w:val="left" w:pos="0"/>
        </w:tabs>
        <w:ind w:left="0" w:firstLine="0"/>
        <w:rPr>
          <w:b w:val="0"/>
          <w:lang w:val="en-GB"/>
        </w:rPr>
      </w:pPr>
      <w:r>
        <w:rPr>
          <w:b w:val="0"/>
          <w:lang w:val="en-GB"/>
        </w:rPr>
        <w:t xml:space="preserve">This section </w:t>
      </w:r>
      <w:r w:rsidR="006D2193">
        <w:rPr>
          <w:b w:val="0"/>
          <w:lang w:val="en-GB"/>
        </w:rPr>
        <w:t>discusses</w:t>
      </w:r>
      <w:r>
        <w:rPr>
          <w:b w:val="0"/>
          <w:lang w:val="en-GB"/>
        </w:rPr>
        <w:t xml:space="preserve"> </w:t>
      </w:r>
      <w:r w:rsidR="00514C8D">
        <w:rPr>
          <w:b w:val="0"/>
          <w:lang w:val="en-GB"/>
        </w:rPr>
        <w:t>HD-FDD operation for the RedCap UE [</w:t>
      </w:r>
      <w:r w:rsidR="00D44329">
        <w:rPr>
          <w:b w:val="0"/>
          <w:lang w:val="en-GB"/>
        </w:rPr>
        <w:t>1</w:t>
      </w:r>
      <w:r w:rsidR="00514C8D">
        <w:rPr>
          <w:b w:val="0"/>
          <w:lang w:val="en-GB"/>
        </w:rPr>
        <w:t xml:space="preserve">]. </w:t>
      </w:r>
    </w:p>
    <w:p w14:paraId="267C3915" w14:textId="06A69022" w:rsidR="00514C8D" w:rsidRDefault="00514C8D" w:rsidP="00DA0BC7">
      <w:pPr>
        <w:pStyle w:val="Proposal"/>
        <w:tabs>
          <w:tab w:val="clear" w:pos="1701"/>
          <w:tab w:val="left" w:pos="0"/>
        </w:tabs>
        <w:ind w:left="0" w:firstLine="0"/>
        <w:rPr>
          <w:b w:val="0"/>
          <w:lang w:val="en-GB"/>
        </w:rPr>
      </w:pPr>
    </w:p>
    <w:p w14:paraId="3EF40FFD" w14:textId="6C2AE13A" w:rsidR="00514C8D" w:rsidRDefault="005A63ED" w:rsidP="004D7286">
      <w:pPr>
        <w:pStyle w:val="Proposal"/>
        <w:tabs>
          <w:tab w:val="clear" w:pos="1701"/>
          <w:tab w:val="left" w:pos="0"/>
        </w:tabs>
        <w:ind w:left="0" w:firstLine="0"/>
        <w:rPr>
          <w:b w:val="0"/>
          <w:lang w:val="en-GB"/>
        </w:rPr>
      </w:pPr>
      <w:r>
        <w:rPr>
          <w:b w:val="0"/>
          <w:lang w:val="en-GB"/>
        </w:rPr>
        <w:t xml:space="preserve">For </w:t>
      </w:r>
      <w:r w:rsidR="006D2193">
        <w:rPr>
          <w:b w:val="0"/>
          <w:lang w:val="en-GB"/>
        </w:rPr>
        <w:t>HD-FDD</w:t>
      </w:r>
      <w:r w:rsidR="00FC1853">
        <w:rPr>
          <w:b w:val="0"/>
          <w:lang w:val="en-GB"/>
        </w:rPr>
        <w:t xml:space="preserve">, it </w:t>
      </w:r>
      <w:r w:rsidR="001C6FDD">
        <w:rPr>
          <w:b w:val="0"/>
          <w:lang w:val="en-GB"/>
        </w:rPr>
        <w:t xml:space="preserve">needs the conclusion on </w:t>
      </w:r>
      <w:r w:rsidR="00D74AC2">
        <w:rPr>
          <w:b w:val="0"/>
          <w:lang w:val="en-GB"/>
        </w:rPr>
        <w:t xml:space="preserve">how </w:t>
      </w:r>
      <w:r w:rsidR="00FC1853">
        <w:rPr>
          <w:b w:val="0"/>
          <w:lang w:val="en-GB"/>
        </w:rPr>
        <w:t xml:space="preserve">to </w:t>
      </w:r>
      <w:r w:rsidR="00C309AF">
        <w:rPr>
          <w:b w:val="0"/>
          <w:lang w:val="en-GB"/>
        </w:rPr>
        <w:t xml:space="preserve">handle the </w:t>
      </w:r>
      <w:r w:rsidR="00FC1853">
        <w:rPr>
          <w:b w:val="0"/>
          <w:lang w:val="en-GB"/>
        </w:rPr>
        <w:t>DL-UL collision</w:t>
      </w:r>
      <w:r w:rsidR="00C309AF">
        <w:rPr>
          <w:b w:val="0"/>
          <w:lang w:val="en-GB"/>
        </w:rPr>
        <w:t xml:space="preserve"> case</w:t>
      </w:r>
      <w:r w:rsidR="00FC1853">
        <w:rPr>
          <w:b w:val="0"/>
          <w:lang w:val="en-GB"/>
        </w:rPr>
        <w:t>. In Rel-16</w:t>
      </w:r>
      <w:r w:rsidR="004C2C35">
        <w:rPr>
          <w:b w:val="0"/>
          <w:lang w:val="en-GB"/>
        </w:rPr>
        <w:t xml:space="preserve"> TEI</w:t>
      </w:r>
      <w:r w:rsidR="00FC1853">
        <w:rPr>
          <w:b w:val="0"/>
          <w:lang w:val="en-GB"/>
        </w:rPr>
        <w:t xml:space="preserve">, </w:t>
      </w:r>
      <w:r w:rsidR="004C2C35">
        <w:rPr>
          <w:b w:val="0"/>
          <w:lang w:val="en-GB"/>
        </w:rPr>
        <w:t>half-duplex operation in CA</w:t>
      </w:r>
      <w:r w:rsidR="00FC1853">
        <w:rPr>
          <w:b w:val="0"/>
          <w:lang w:val="en-GB"/>
        </w:rPr>
        <w:t xml:space="preserve"> </w:t>
      </w:r>
      <w:r w:rsidR="008C21D4">
        <w:rPr>
          <w:rFonts w:hint="eastAsia"/>
          <w:b w:val="0"/>
          <w:lang w:val="en-GB"/>
        </w:rPr>
        <w:t>w</w:t>
      </w:r>
      <w:r w:rsidR="008C21D4">
        <w:rPr>
          <w:b w:val="0"/>
          <w:lang w:val="en-GB"/>
        </w:rPr>
        <w:t xml:space="preserve">ith TDD band </w:t>
      </w:r>
      <w:r w:rsidR="00FC1853">
        <w:rPr>
          <w:b w:val="0"/>
          <w:lang w:val="en-GB"/>
        </w:rPr>
        <w:t xml:space="preserve">has been discussed. </w:t>
      </w:r>
      <w:r w:rsidR="00956459">
        <w:rPr>
          <w:b w:val="0"/>
          <w:lang w:val="en-GB"/>
        </w:rPr>
        <w:t xml:space="preserve">The same principle </w:t>
      </w:r>
      <w:r w:rsidR="00F97F41">
        <w:rPr>
          <w:b w:val="0"/>
          <w:lang w:val="en-GB"/>
        </w:rPr>
        <w:t>can be used for the RedCap HD-FDD</w:t>
      </w:r>
      <w:r w:rsidR="004C2C35">
        <w:rPr>
          <w:b w:val="0"/>
          <w:lang w:val="en-GB"/>
        </w:rPr>
        <w:t xml:space="preserve"> discussion</w:t>
      </w:r>
      <w:r w:rsidR="00F97F41">
        <w:rPr>
          <w:b w:val="0"/>
          <w:lang w:val="en-GB"/>
        </w:rPr>
        <w:t>.</w:t>
      </w:r>
      <w:r w:rsidR="004D7286">
        <w:rPr>
          <w:b w:val="0"/>
          <w:lang w:val="en-GB"/>
        </w:rPr>
        <w:t xml:space="preserve"> </w:t>
      </w:r>
      <w:r w:rsidR="004D7286">
        <w:rPr>
          <w:b w:val="0"/>
          <w:lang w:val="en-GB"/>
        </w:rPr>
        <w:lastRenderedPageBreak/>
        <w:t>Following points ha</w:t>
      </w:r>
      <w:r w:rsidR="00D44329">
        <w:rPr>
          <w:b w:val="0"/>
          <w:lang w:val="en-GB"/>
        </w:rPr>
        <w:t>ve</w:t>
      </w:r>
      <w:r w:rsidR="004D7286">
        <w:rPr>
          <w:b w:val="0"/>
          <w:lang w:val="en-GB"/>
        </w:rPr>
        <w:t xml:space="preserve"> been discussed for Rel-16 TEI, half-duplex operation in CA </w:t>
      </w:r>
      <w:r w:rsidR="004D7286">
        <w:rPr>
          <w:rFonts w:hint="eastAsia"/>
          <w:b w:val="0"/>
          <w:lang w:val="en-GB"/>
        </w:rPr>
        <w:t>w</w:t>
      </w:r>
      <w:r w:rsidR="004D7286">
        <w:rPr>
          <w:b w:val="0"/>
          <w:lang w:val="en-GB"/>
        </w:rPr>
        <w:t xml:space="preserve">ith TDD band as </w:t>
      </w:r>
      <w:r w:rsidR="00FC1853">
        <w:rPr>
          <w:b w:val="0"/>
          <w:lang w:val="en-GB"/>
        </w:rPr>
        <w:t>the email discussion [</w:t>
      </w:r>
      <w:r w:rsidR="00FC1853" w:rsidRPr="00375C79">
        <w:rPr>
          <w:b w:val="0"/>
          <w:lang w:val="en-GB"/>
        </w:rPr>
        <w:t>95-NR-06</w:t>
      </w:r>
      <w:r w:rsidR="00FC1853">
        <w:rPr>
          <w:b w:val="0"/>
          <w:lang w:val="en-GB"/>
        </w:rPr>
        <w:t>]</w:t>
      </w:r>
      <w:r w:rsidR="00D44329">
        <w:rPr>
          <w:b w:val="0"/>
          <w:lang w:val="en-GB"/>
        </w:rPr>
        <w:t>:</w:t>
      </w:r>
    </w:p>
    <w:p w14:paraId="0E118567" w14:textId="0BBD18D0" w:rsidR="00FC1853" w:rsidRPr="00F97F41" w:rsidRDefault="00FC1853" w:rsidP="00FC1853">
      <w:pPr>
        <w:pStyle w:val="a9"/>
        <w:numPr>
          <w:ilvl w:val="0"/>
          <w:numId w:val="115"/>
        </w:numPr>
        <w:spacing w:after="0" w:line="252" w:lineRule="auto"/>
        <w:ind w:leftChars="0"/>
        <w:contextualSpacing/>
        <w:rPr>
          <w:rFonts w:ascii="Times New Roman" w:hAnsi="Times New Roman"/>
          <w:lang w:val="en-US"/>
        </w:rPr>
      </w:pPr>
      <w:r>
        <w:rPr>
          <w:rFonts w:ascii="Times New Roman" w:eastAsia="Times New Roman" w:hAnsi="Times New Roman"/>
          <w:lang w:val="en-US"/>
        </w:rPr>
        <w:t>Semi SFI D and U: D and U symbols configured by TDD-UL-DL-</w:t>
      </w:r>
      <w:proofErr w:type="spellStart"/>
      <w:r>
        <w:rPr>
          <w:rFonts w:ascii="Times New Roman" w:eastAsia="Times New Roman" w:hAnsi="Times New Roman"/>
          <w:lang w:val="en-US"/>
        </w:rPr>
        <w:t>ConfigurationCommon</w:t>
      </w:r>
      <w:proofErr w:type="spellEnd"/>
      <w:r>
        <w:rPr>
          <w:rFonts w:ascii="Times New Roman" w:eastAsia="Times New Roman" w:hAnsi="Times New Roman"/>
          <w:lang w:val="en-US"/>
        </w:rPr>
        <w:t>, or TDD-UL-DL-</w:t>
      </w:r>
      <w:proofErr w:type="spellStart"/>
      <w:r>
        <w:rPr>
          <w:rFonts w:ascii="Times New Roman" w:eastAsia="Times New Roman" w:hAnsi="Times New Roman"/>
          <w:lang w:val="en-US"/>
        </w:rPr>
        <w:t>ConfigDedicated</w:t>
      </w:r>
      <w:proofErr w:type="spellEnd"/>
    </w:p>
    <w:p w14:paraId="706D8A00" w14:textId="5091ADBF" w:rsidR="00F97F41" w:rsidRDefault="00F97F41" w:rsidP="00FC1853">
      <w:pPr>
        <w:pStyle w:val="a9"/>
        <w:numPr>
          <w:ilvl w:val="0"/>
          <w:numId w:val="115"/>
        </w:numPr>
        <w:spacing w:after="0" w:line="252" w:lineRule="auto"/>
        <w:ind w:leftChars="0"/>
        <w:contextualSpacing/>
        <w:rPr>
          <w:rFonts w:ascii="Times New Roman" w:hAnsi="Times New Roman"/>
          <w:lang w:val="en-US"/>
        </w:rPr>
      </w:pPr>
      <w:r w:rsidRPr="00375C79">
        <w:rPr>
          <w:rFonts w:ascii="Times New Roman" w:hAnsi="Times New Roman"/>
          <w:lang w:val="en-US"/>
        </w:rPr>
        <w:t>Semi SFI F: flexible symbols configured by TDD-UL-DL-</w:t>
      </w:r>
      <w:proofErr w:type="spellStart"/>
      <w:r w:rsidRPr="00375C79">
        <w:rPr>
          <w:rFonts w:ascii="Times New Roman" w:hAnsi="Times New Roman"/>
          <w:lang w:val="en-US"/>
        </w:rPr>
        <w:t>ConfigurationCommon</w:t>
      </w:r>
      <w:proofErr w:type="spellEnd"/>
      <w:r w:rsidRPr="00375C79">
        <w:rPr>
          <w:rFonts w:ascii="Times New Roman" w:hAnsi="Times New Roman"/>
          <w:lang w:val="en-US"/>
        </w:rPr>
        <w:t>, or TDD-UL-DL-</w:t>
      </w:r>
      <w:proofErr w:type="spellStart"/>
      <w:r w:rsidRPr="00375C79">
        <w:rPr>
          <w:rFonts w:ascii="Times New Roman" w:hAnsi="Times New Roman"/>
          <w:lang w:val="en-US"/>
        </w:rPr>
        <w:t>ConfigDedicated</w:t>
      </w:r>
      <w:proofErr w:type="spellEnd"/>
      <w:r w:rsidRPr="00375C79">
        <w:rPr>
          <w:rFonts w:ascii="Times New Roman" w:hAnsi="Times New Roman"/>
          <w:lang w:val="en-US"/>
        </w:rPr>
        <w:t>, when provided to a UE, or when TDD-UL-DL-</w:t>
      </w:r>
      <w:proofErr w:type="spellStart"/>
      <w:r w:rsidRPr="00375C79">
        <w:rPr>
          <w:rFonts w:ascii="Times New Roman" w:hAnsi="Times New Roman"/>
          <w:lang w:val="en-US"/>
        </w:rPr>
        <w:t>ConfigurationCommon</w:t>
      </w:r>
      <w:proofErr w:type="spellEnd"/>
      <w:r w:rsidRPr="00375C79">
        <w:rPr>
          <w:rFonts w:ascii="Times New Roman" w:hAnsi="Times New Roman"/>
          <w:lang w:val="en-US"/>
        </w:rPr>
        <w:t xml:space="preserve"> and TDD-UL-DL-</w:t>
      </w:r>
      <w:proofErr w:type="spellStart"/>
      <w:r w:rsidRPr="00375C79">
        <w:rPr>
          <w:rFonts w:ascii="Times New Roman" w:hAnsi="Times New Roman"/>
          <w:lang w:val="en-US"/>
        </w:rPr>
        <w:t>ConfigDedicated</w:t>
      </w:r>
      <w:proofErr w:type="spellEnd"/>
      <w:r w:rsidRPr="00375C79">
        <w:rPr>
          <w:rFonts w:ascii="Times New Roman" w:hAnsi="Times New Roman"/>
          <w:lang w:val="en-US"/>
        </w:rPr>
        <w:t xml:space="preserve"> are not provided to the UE</w:t>
      </w:r>
    </w:p>
    <w:p w14:paraId="57BC25FB" w14:textId="7FC3572B" w:rsidR="00FC1853" w:rsidRDefault="00FC1853" w:rsidP="00FC1853">
      <w:pPr>
        <w:pStyle w:val="a9"/>
        <w:numPr>
          <w:ilvl w:val="0"/>
          <w:numId w:val="115"/>
        </w:numPr>
        <w:spacing w:after="0" w:line="252" w:lineRule="auto"/>
        <w:ind w:leftChars="0"/>
        <w:contextualSpacing/>
        <w:rPr>
          <w:rFonts w:ascii="Times New Roman" w:hAnsi="Times New Roman"/>
          <w:lang w:val="en-US"/>
        </w:rPr>
      </w:pPr>
      <w:r>
        <w:rPr>
          <w:rFonts w:ascii="Times New Roman" w:hAnsi="Times New Roman"/>
          <w:lang w:val="en-US"/>
        </w:rPr>
        <w:t>RRC D: symbols corresponding to a higher-layer configured PDCCH, or a PDSCH, or a CSI-RS on semi SFI F of the same cell</w:t>
      </w:r>
    </w:p>
    <w:p w14:paraId="680A0564" w14:textId="37A707D7" w:rsidR="00FC1853" w:rsidRDefault="00FC1853" w:rsidP="00FC1853">
      <w:pPr>
        <w:pStyle w:val="a9"/>
        <w:numPr>
          <w:ilvl w:val="0"/>
          <w:numId w:val="115"/>
        </w:numPr>
        <w:spacing w:after="0" w:line="252" w:lineRule="auto"/>
        <w:ind w:leftChars="0"/>
        <w:contextualSpacing/>
        <w:rPr>
          <w:rFonts w:ascii="Times New Roman" w:hAnsi="Times New Roman"/>
          <w:lang w:val="en-US"/>
        </w:rPr>
      </w:pPr>
      <w:r>
        <w:rPr>
          <w:rFonts w:ascii="Times New Roman" w:hAnsi="Times New Roman"/>
          <w:lang w:val="x-none"/>
        </w:rPr>
        <w:t>RRC</w:t>
      </w:r>
      <w:r>
        <w:rPr>
          <w:rFonts w:ascii="Times New Roman" w:hAnsi="Times New Roman"/>
          <w:lang w:val="en-US"/>
        </w:rPr>
        <w:t xml:space="preserve"> U: symbols corresponding to a higher-layer configured SRS, or PUCCH, or PUSCH, or PRACH on semi SFI F of the same cell</w:t>
      </w:r>
    </w:p>
    <w:p w14:paraId="637DCD27" w14:textId="77777777" w:rsidR="00FC1853" w:rsidRDefault="00FC1853" w:rsidP="00FC1853">
      <w:pPr>
        <w:pStyle w:val="a9"/>
        <w:numPr>
          <w:ilvl w:val="0"/>
          <w:numId w:val="115"/>
        </w:numPr>
        <w:spacing w:after="0" w:line="252" w:lineRule="auto"/>
        <w:ind w:leftChars="0"/>
        <w:contextualSpacing/>
        <w:rPr>
          <w:rFonts w:ascii="Times New Roman" w:hAnsi="Times New Roman"/>
          <w:lang w:val="en-US"/>
        </w:rPr>
      </w:pPr>
      <w:r>
        <w:rPr>
          <w:rFonts w:ascii="Times New Roman" w:hAnsi="Times New Roman"/>
          <w:lang w:val="en-US"/>
        </w:rPr>
        <w:t>Dynamic D and U: symbols scheduled as D and U by DCI formats other than DCI format 2_0 on semi SFI F of the same cell</w:t>
      </w:r>
    </w:p>
    <w:p w14:paraId="73DE49FA" w14:textId="0057BB64" w:rsidR="00FC1853" w:rsidRDefault="00FC1853" w:rsidP="00DA0BC7">
      <w:pPr>
        <w:pStyle w:val="Proposal"/>
        <w:tabs>
          <w:tab w:val="clear" w:pos="1701"/>
          <w:tab w:val="left" w:pos="0"/>
        </w:tabs>
        <w:ind w:left="0" w:firstLine="0"/>
        <w:rPr>
          <w:b w:val="0"/>
        </w:rPr>
      </w:pPr>
    </w:p>
    <w:p w14:paraId="6EF9C6D9" w14:textId="77777777" w:rsidR="006C15CD" w:rsidRDefault="0093159A" w:rsidP="00DA0BC7">
      <w:pPr>
        <w:pStyle w:val="Proposal"/>
        <w:tabs>
          <w:tab w:val="clear" w:pos="1701"/>
          <w:tab w:val="left" w:pos="0"/>
        </w:tabs>
        <w:ind w:left="0" w:firstLine="0"/>
        <w:rPr>
          <w:b w:val="0"/>
        </w:rPr>
      </w:pPr>
      <w:r>
        <w:rPr>
          <w:b w:val="0"/>
        </w:rPr>
        <w:t>For</w:t>
      </w:r>
      <w:r w:rsidR="00F97F41">
        <w:rPr>
          <w:b w:val="0"/>
        </w:rPr>
        <w:t xml:space="preserve"> </w:t>
      </w:r>
      <w:r>
        <w:rPr>
          <w:b w:val="0"/>
        </w:rPr>
        <w:t>FDD</w:t>
      </w:r>
      <w:r w:rsidR="00F97F41">
        <w:rPr>
          <w:b w:val="0"/>
        </w:rPr>
        <w:t xml:space="preserve">, slot format </w:t>
      </w:r>
      <w:r w:rsidR="0098395F">
        <w:rPr>
          <w:b w:val="0"/>
        </w:rPr>
        <w:t>is</w:t>
      </w:r>
      <w:r w:rsidR="00F97F41">
        <w:rPr>
          <w:b w:val="0"/>
        </w:rPr>
        <w:t xml:space="preserve"> not </w:t>
      </w:r>
      <w:r w:rsidR="0005391B">
        <w:rPr>
          <w:rFonts w:hint="eastAsia"/>
          <w:b w:val="0"/>
        </w:rPr>
        <w:t>supplied</w:t>
      </w:r>
      <w:r w:rsidR="0005391B">
        <w:rPr>
          <w:b w:val="0"/>
        </w:rPr>
        <w:t xml:space="preserve"> or </w:t>
      </w:r>
      <w:r w:rsidR="00F97F41">
        <w:rPr>
          <w:b w:val="0"/>
        </w:rPr>
        <w:t xml:space="preserve">used. Therefore, </w:t>
      </w:r>
      <w:r w:rsidR="004036BC">
        <w:rPr>
          <w:b w:val="0"/>
        </w:rPr>
        <w:t xml:space="preserve">flexible symbol is not required to be </w:t>
      </w:r>
      <w:r>
        <w:rPr>
          <w:b w:val="0"/>
        </w:rPr>
        <w:t>discussed for HD-FDD RedCap UE handling</w:t>
      </w:r>
      <w:r w:rsidR="004036BC">
        <w:rPr>
          <w:b w:val="0"/>
        </w:rPr>
        <w:t>.</w:t>
      </w:r>
    </w:p>
    <w:p w14:paraId="7AD7691B" w14:textId="77777777" w:rsidR="006C15CD" w:rsidRDefault="006C15CD" w:rsidP="00DA0BC7">
      <w:pPr>
        <w:pStyle w:val="Proposal"/>
        <w:tabs>
          <w:tab w:val="clear" w:pos="1701"/>
          <w:tab w:val="left" w:pos="0"/>
        </w:tabs>
        <w:ind w:left="0" w:firstLine="0"/>
        <w:rPr>
          <w:b w:val="0"/>
        </w:rPr>
      </w:pPr>
    </w:p>
    <w:p w14:paraId="2234438E" w14:textId="3E24C8C6" w:rsidR="00B2128C" w:rsidRDefault="0093159A" w:rsidP="00DA0BC7">
      <w:pPr>
        <w:pStyle w:val="Proposal"/>
        <w:tabs>
          <w:tab w:val="clear" w:pos="1701"/>
          <w:tab w:val="left" w:pos="0"/>
        </w:tabs>
        <w:ind w:left="0" w:firstLine="0"/>
        <w:rPr>
          <w:b w:val="0"/>
        </w:rPr>
      </w:pPr>
      <w:r>
        <w:rPr>
          <w:b w:val="0"/>
        </w:rPr>
        <w:t>F</w:t>
      </w:r>
      <w:r w:rsidR="00D74AC2">
        <w:rPr>
          <w:b w:val="0"/>
        </w:rPr>
        <w:t>or the collision between</w:t>
      </w:r>
      <w:r w:rsidR="00F97F41">
        <w:rPr>
          <w:b w:val="0"/>
        </w:rPr>
        <w:t xml:space="preserve"> Dynamic U (e.g. DG PUSCH) </w:t>
      </w:r>
      <w:r w:rsidR="00D74AC2">
        <w:rPr>
          <w:b w:val="0"/>
        </w:rPr>
        <w:t xml:space="preserve">and RRC D (e.g. PDCCH), </w:t>
      </w:r>
      <w:r>
        <w:rPr>
          <w:b w:val="0"/>
        </w:rPr>
        <w:t xml:space="preserve">based on the above TEI principle, </w:t>
      </w:r>
      <w:r w:rsidR="00F97F41">
        <w:rPr>
          <w:b w:val="0"/>
        </w:rPr>
        <w:t xml:space="preserve">a RedCap UE </w:t>
      </w:r>
      <w:r w:rsidR="00C609B4">
        <w:rPr>
          <w:b w:val="0"/>
        </w:rPr>
        <w:t>should</w:t>
      </w:r>
      <w:r w:rsidR="00F97F41">
        <w:rPr>
          <w:b w:val="0"/>
        </w:rPr>
        <w:t xml:space="preserve"> </w:t>
      </w:r>
      <w:r w:rsidR="00D74AC2">
        <w:rPr>
          <w:b w:val="0"/>
        </w:rPr>
        <w:t xml:space="preserve">prioritize the Dynamic </w:t>
      </w:r>
      <w:r w:rsidR="00B22C2E">
        <w:rPr>
          <w:b w:val="0"/>
        </w:rPr>
        <w:t>U</w:t>
      </w:r>
      <w:r w:rsidR="00F97F41">
        <w:rPr>
          <w:b w:val="0"/>
        </w:rPr>
        <w:t>.</w:t>
      </w:r>
    </w:p>
    <w:p w14:paraId="73CF0BF1" w14:textId="64E802EE" w:rsidR="00B2128C" w:rsidRDefault="00B2128C" w:rsidP="00DA0BC7">
      <w:pPr>
        <w:pStyle w:val="Proposal"/>
        <w:tabs>
          <w:tab w:val="clear" w:pos="1701"/>
          <w:tab w:val="left" w:pos="0"/>
        </w:tabs>
        <w:ind w:left="0" w:firstLine="0"/>
        <w:rPr>
          <w:b w:val="0"/>
        </w:rPr>
      </w:pPr>
    </w:p>
    <w:p w14:paraId="33C562F1" w14:textId="7EE41576" w:rsidR="00EA6728" w:rsidRDefault="00EA6728" w:rsidP="00DA0BC7">
      <w:pPr>
        <w:pStyle w:val="Proposal"/>
        <w:tabs>
          <w:tab w:val="clear" w:pos="1701"/>
          <w:tab w:val="left" w:pos="0"/>
        </w:tabs>
        <w:ind w:left="0" w:firstLine="0"/>
        <w:rPr>
          <w:b w:val="0"/>
        </w:rPr>
      </w:pPr>
      <w:r>
        <w:rPr>
          <w:rFonts w:hint="eastAsia"/>
          <w:b w:val="0"/>
        </w:rPr>
        <w:t>F</w:t>
      </w:r>
      <w:r>
        <w:rPr>
          <w:b w:val="0"/>
        </w:rPr>
        <w:t>or</w:t>
      </w:r>
      <w:r w:rsidR="00EA061E">
        <w:rPr>
          <w:b w:val="0"/>
        </w:rPr>
        <w:t xml:space="preserve"> the collision between Dynamic D and Dynamic U,</w:t>
      </w:r>
      <w:r>
        <w:rPr>
          <w:b w:val="0"/>
        </w:rPr>
        <w:t xml:space="preserve"> the gNB </w:t>
      </w:r>
      <w:r w:rsidR="00EA061E">
        <w:rPr>
          <w:b w:val="0"/>
        </w:rPr>
        <w:t xml:space="preserve">scheduler can </w:t>
      </w:r>
      <w:r w:rsidR="003F3DA0">
        <w:rPr>
          <w:b w:val="0"/>
        </w:rPr>
        <w:t>avoid</w:t>
      </w:r>
      <w:r>
        <w:rPr>
          <w:b w:val="0"/>
        </w:rPr>
        <w:t xml:space="preserve"> </w:t>
      </w:r>
      <w:r w:rsidR="00D74AC2">
        <w:rPr>
          <w:b w:val="0"/>
        </w:rPr>
        <w:t>the collision</w:t>
      </w:r>
      <w:r w:rsidR="00EA061E">
        <w:rPr>
          <w:b w:val="0"/>
        </w:rPr>
        <w:t>. Therefore,</w:t>
      </w:r>
      <w:r>
        <w:rPr>
          <w:b w:val="0"/>
        </w:rPr>
        <w:t xml:space="preserve"> the UE </w:t>
      </w:r>
      <w:r w:rsidR="00EA061E">
        <w:rPr>
          <w:b w:val="0"/>
        </w:rPr>
        <w:t xml:space="preserve">is not required to handle this case </w:t>
      </w:r>
      <w:r>
        <w:rPr>
          <w:b w:val="0"/>
        </w:rPr>
        <w:t>(i.e. error case).</w:t>
      </w:r>
    </w:p>
    <w:p w14:paraId="3BA494DE" w14:textId="77777777" w:rsidR="00EA6728" w:rsidRDefault="00EA6728" w:rsidP="00DA0BC7">
      <w:pPr>
        <w:pStyle w:val="Proposal"/>
        <w:tabs>
          <w:tab w:val="clear" w:pos="1701"/>
          <w:tab w:val="left" w:pos="0"/>
        </w:tabs>
        <w:ind w:left="0" w:firstLine="0"/>
        <w:rPr>
          <w:b w:val="0"/>
        </w:rPr>
      </w:pPr>
    </w:p>
    <w:p w14:paraId="17F3D4E2" w14:textId="722AA750" w:rsidR="00F97F41" w:rsidRDefault="006C15CD" w:rsidP="00DA0BC7">
      <w:pPr>
        <w:pStyle w:val="Proposal"/>
        <w:tabs>
          <w:tab w:val="clear" w:pos="1701"/>
          <w:tab w:val="left" w:pos="0"/>
        </w:tabs>
        <w:ind w:left="0" w:firstLine="0"/>
        <w:rPr>
          <w:b w:val="0"/>
        </w:rPr>
      </w:pPr>
      <w:r>
        <w:rPr>
          <w:b w:val="0"/>
        </w:rPr>
        <w:t xml:space="preserve">For the </w:t>
      </w:r>
      <w:r w:rsidR="00D74AC2">
        <w:rPr>
          <w:b w:val="0"/>
        </w:rPr>
        <w:t>collision between</w:t>
      </w:r>
      <w:r w:rsidR="00B2128C">
        <w:rPr>
          <w:b w:val="0"/>
        </w:rPr>
        <w:t xml:space="preserve"> RRC D (e.g. PDCCH) </w:t>
      </w:r>
      <w:r w:rsidR="00D74AC2">
        <w:rPr>
          <w:b w:val="0"/>
        </w:rPr>
        <w:t>and RRC U (e.g. CG PUSCH or PRACH)</w:t>
      </w:r>
      <w:r w:rsidR="00B2128C">
        <w:rPr>
          <w:b w:val="0"/>
        </w:rPr>
        <w:t xml:space="preserve">, </w:t>
      </w:r>
      <w:r w:rsidR="00D74AC2">
        <w:rPr>
          <w:b w:val="0"/>
        </w:rPr>
        <w:t>a RedCap</w:t>
      </w:r>
      <w:r w:rsidR="00B2128C">
        <w:rPr>
          <w:b w:val="0"/>
        </w:rPr>
        <w:t xml:space="preserve"> UE may </w:t>
      </w:r>
      <w:r w:rsidR="00664DA1">
        <w:rPr>
          <w:b w:val="0"/>
        </w:rPr>
        <w:t>cancel</w:t>
      </w:r>
      <w:r w:rsidR="00B2128C">
        <w:rPr>
          <w:b w:val="0"/>
        </w:rPr>
        <w:t xml:space="preserve"> the transmission of RRC U. </w:t>
      </w:r>
      <w:r w:rsidR="00AF3F4C">
        <w:rPr>
          <w:b w:val="0"/>
        </w:rPr>
        <w:t xml:space="preserve">Or, </w:t>
      </w:r>
      <w:r w:rsidR="00C309AF">
        <w:rPr>
          <w:b w:val="0"/>
        </w:rPr>
        <w:t xml:space="preserve">the UE may drop the RRC DL if </w:t>
      </w:r>
      <w:r w:rsidR="00CB13EE">
        <w:rPr>
          <w:b w:val="0"/>
        </w:rPr>
        <w:t xml:space="preserve">the </w:t>
      </w:r>
      <w:r w:rsidR="00C309AF">
        <w:rPr>
          <w:b w:val="0"/>
        </w:rPr>
        <w:t xml:space="preserve">RACH </w:t>
      </w:r>
      <w:r w:rsidR="00CB13EE">
        <w:rPr>
          <w:b w:val="0"/>
        </w:rPr>
        <w:t xml:space="preserve">is with the important purpose </w:t>
      </w:r>
      <w:r w:rsidR="00C309AF">
        <w:rPr>
          <w:b w:val="0"/>
        </w:rPr>
        <w:t>(e.g. s</w:t>
      </w:r>
      <w:r w:rsidR="00C309AF" w:rsidRPr="00C309AF">
        <w:rPr>
          <w:b w:val="0"/>
        </w:rPr>
        <w:t>ynchronization related, beam management, SR for the high priority traffic</w:t>
      </w:r>
      <w:r w:rsidR="00C309AF">
        <w:rPr>
          <w:b w:val="0"/>
        </w:rPr>
        <w:t>). It might even be up to UE implementation.</w:t>
      </w:r>
    </w:p>
    <w:p w14:paraId="1E97124C" w14:textId="01835645" w:rsidR="00226FB6" w:rsidRDefault="00226FB6" w:rsidP="00DA0BC7">
      <w:pPr>
        <w:pStyle w:val="Proposal"/>
        <w:tabs>
          <w:tab w:val="clear" w:pos="1701"/>
          <w:tab w:val="left" w:pos="0"/>
        </w:tabs>
        <w:ind w:left="0" w:firstLine="0"/>
        <w:rPr>
          <w:b w:val="0"/>
        </w:rPr>
      </w:pPr>
    </w:p>
    <w:p w14:paraId="2691556F" w14:textId="079119A8" w:rsidR="00226FB6" w:rsidRDefault="00226FB6" w:rsidP="00DA0BC7">
      <w:pPr>
        <w:pStyle w:val="Proposal"/>
        <w:tabs>
          <w:tab w:val="clear" w:pos="1701"/>
          <w:tab w:val="left" w:pos="0"/>
        </w:tabs>
        <w:ind w:left="0" w:firstLine="0"/>
        <w:rPr>
          <w:b w:val="0"/>
        </w:rPr>
      </w:pPr>
      <w:r>
        <w:rPr>
          <w:rFonts w:hint="eastAsia"/>
          <w:b w:val="0"/>
        </w:rPr>
        <w:t>F</w:t>
      </w:r>
      <w:r>
        <w:rPr>
          <w:b w:val="0"/>
        </w:rPr>
        <w:t xml:space="preserve">or the collision Dynamic D and RRC U, </w:t>
      </w:r>
      <w:r w:rsidR="00234074">
        <w:rPr>
          <w:b w:val="0"/>
        </w:rPr>
        <w:t>it may be same as the collision between RRC D (e.g. PDCCH) and RRC U but we'd like to think it further.</w:t>
      </w:r>
    </w:p>
    <w:p w14:paraId="0EA435DB" w14:textId="4CB2D372" w:rsidR="00C309AF" w:rsidRDefault="00C309AF" w:rsidP="00DA0BC7">
      <w:pPr>
        <w:pStyle w:val="Proposal"/>
        <w:tabs>
          <w:tab w:val="clear" w:pos="1701"/>
          <w:tab w:val="left" w:pos="0"/>
        </w:tabs>
        <w:ind w:left="0" w:firstLine="0"/>
        <w:rPr>
          <w:b w:val="0"/>
        </w:rPr>
      </w:pPr>
    </w:p>
    <w:p w14:paraId="0366A1CC" w14:textId="6A0D6E65" w:rsidR="00C309AF" w:rsidRDefault="00C309AF" w:rsidP="00DA0BC7">
      <w:pPr>
        <w:pStyle w:val="Proposal"/>
        <w:tabs>
          <w:tab w:val="clear" w:pos="1701"/>
          <w:tab w:val="left" w:pos="0"/>
        </w:tabs>
        <w:ind w:left="0" w:firstLine="0"/>
        <w:rPr>
          <w:b w:val="0"/>
        </w:rPr>
      </w:pPr>
      <w:r>
        <w:rPr>
          <w:b w:val="0"/>
        </w:rPr>
        <w:t xml:space="preserve">Based on the discussion above, we propose the </w:t>
      </w:r>
      <w:r w:rsidR="00CB13EE">
        <w:rPr>
          <w:b w:val="0"/>
        </w:rPr>
        <w:t>following:</w:t>
      </w:r>
    </w:p>
    <w:p w14:paraId="034E7138" w14:textId="071A7117" w:rsidR="00CB13EE" w:rsidRDefault="00C609B4" w:rsidP="00CB13EE">
      <w:pPr>
        <w:pStyle w:val="Proposal"/>
      </w:pPr>
      <w:bookmarkStart w:id="2" w:name="HDFDD"/>
      <w:r>
        <w:rPr>
          <w:rFonts w:hint="eastAsia"/>
        </w:rPr>
        <w:t>P</w:t>
      </w:r>
      <w:r>
        <w:t xml:space="preserve">roposal </w:t>
      </w:r>
      <w:r w:rsidR="0067215E">
        <w:t>2</w:t>
      </w:r>
      <w:r>
        <w:t xml:space="preserve">: </w:t>
      </w:r>
      <w:r>
        <w:tab/>
      </w:r>
      <w:r w:rsidR="00D74AC2">
        <w:t xml:space="preserve">For </w:t>
      </w:r>
      <w:r w:rsidR="0067215E">
        <w:t>t</w:t>
      </w:r>
      <w:r w:rsidR="00D74AC2">
        <w:t xml:space="preserve">he collision between </w:t>
      </w:r>
      <w:r w:rsidRPr="00C609B4">
        <w:t xml:space="preserve">Dynamic U </w:t>
      </w:r>
      <w:r w:rsidR="00D74AC2">
        <w:t>and</w:t>
      </w:r>
      <w:r w:rsidRPr="00C609B4">
        <w:t xml:space="preserve"> RRC D</w:t>
      </w:r>
      <w:r w:rsidR="00D74AC2">
        <w:t xml:space="preserve">, </w:t>
      </w:r>
      <w:r w:rsidR="000A7294">
        <w:t>the</w:t>
      </w:r>
      <w:r w:rsidR="00D74AC2">
        <w:t xml:space="preserve"> </w:t>
      </w:r>
      <w:r w:rsidR="00EE069F">
        <w:t xml:space="preserve">HD-FDD </w:t>
      </w:r>
      <w:r w:rsidR="00D74AC2">
        <w:t>UE drop</w:t>
      </w:r>
      <w:r w:rsidR="000A7294">
        <w:t>s</w:t>
      </w:r>
      <w:r w:rsidR="00D74AC2">
        <w:t xml:space="preserve"> RRC D</w:t>
      </w:r>
      <w:r w:rsidR="003F3DA0">
        <w:t>.</w:t>
      </w:r>
    </w:p>
    <w:p w14:paraId="1D177D81" w14:textId="18D6AD29" w:rsidR="003F3DA0" w:rsidRDefault="003F3DA0" w:rsidP="003F3DA0">
      <w:pPr>
        <w:pStyle w:val="Proposal"/>
      </w:pPr>
      <w:r>
        <w:rPr>
          <w:rFonts w:hint="eastAsia"/>
        </w:rPr>
        <w:t>P</w:t>
      </w:r>
      <w:r>
        <w:t xml:space="preserve">roposal </w:t>
      </w:r>
      <w:r w:rsidR="0067215E">
        <w:t>3</w:t>
      </w:r>
      <w:r>
        <w:t>:</w:t>
      </w:r>
      <w:r>
        <w:tab/>
      </w:r>
      <w:r w:rsidR="0067215E" w:rsidRPr="0067215E">
        <w:t>For the collision between Dynamic D and Dynamic U</w:t>
      </w:r>
      <w:r w:rsidR="0067215E">
        <w:t>,</w:t>
      </w:r>
      <w:r w:rsidR="0067215E" w:rsidRPr="0067215E">
        <w:t xml:space="preserve"> </w:t>
      </w:r>
      <w:r w:rsidR="0067215E">
        <w:t>t</w:t>
      </w:r>
      <w:r w:rsidR="000A7294">
        <w:t>he</w:t>
      </w:r>
      <w:r w:rsidRPr="003F3DA0">
        <w:t xml:space="preserve"> UE does not expect</w:t>
      </w:r>
      <w:r>
        <w:t xml:space="preserve"> </w:t>
      </w:r>
      <w:r w:rsidR="0067215E">
        <w:t xml:space="preserve">such </w:t>
      </w:r>
      <w:r w:rsidR="00D74AC2">
        <w:t>collision</w:t>
      </w:r>
      <w:r w:rsidR="0067215E">
        <w:t>.</w:t>
      </w:r>
    </w:p>
    <w:p w14:paraId="16E4F4B6" w14:textId="77777777" w:rsidR="0021620A" w:rsidRDefault="0067215E" w:rsidP="0021620A">
      <w:pPr>
        <w:pStyle w:val="Proposal"/>
      </w:pPr>
      <w:r>
        <w:rPr>
          <w:rFonts w:hint="eastAsia"/>
        </w:rPr>
        <w:t>P</w:t>
      </w:r>
      <w:r>
        <w:t xml:space="preserve">roposal </w:t>
      </w:r>
      <w:r w:rsidR="006C15CD">
        <w:t>4</w:t>
      </w:r>
      <w:r>
        <w:t>:</w:t>
      </w:r>
      <w:r>
        <w:tab/>
      </w:r>
      <w:r w:rsidRPr="0067215E">
        <w:t xml:space="preserve">For the collision between </w:t>
      </w:r>
      <w:r>
        <w:t>RRC</w:t>
      </w:r>
      <w:r w:rsidRPr="0067215E">
        <w:t xml:space="preserve"> D and </w:t>
      </w:r>
      <w:r>
        <w:t>RRC</w:t>
      </w:r>
      <w:r w:rsidRPr="0067215E">
        <w:t xml:space="preserve"> U</w:t>
      </w:r>
      <w:r>
        <w:t>,</w:t>
      </w:r>
      <w:r w:rsidRPr="0067215E">
        <w:t xml:space="preserve"> </w:t>
      </w:r>
      <w:r w:rsidR="00F12CE9">
        <w:t>it can be up to UE implementation</w:t>
      </w:r>
      <w:r>
        <w:t>.</w:t>
      </w:r>
      <w:r w:rsidR="00AA7DD1">
        <w:t xml:space="preserve"> Or to select</w:t>
      </w:r>
      <w:r w:rsidR="00D46B6A">
        <w:t xml:space="preserve"> it</w:t>
      </w:r>
      <w:r w:rsidR="00AA7DD1">
        <w:t xml:space="preserve"> based on the priority of the traffic.</w:t>
      </w:r>
    </w:p>
    <w:p w14:paraId="6B67D1D9" w14:textId="318D5AE6" w:rsidR="006C15CD" w:rsidRDefault="006C15CD" w:rsidP="00F41A43">
      <w:pPr>
        <w:pStyle w:val="Proposal"/>
        <w:ind w:firstLine="0"/>
      </w:pPr>
      <w:r>
        <w:t>Note:</w:t>
      </w:r>
    </w:p>
    <w:p w14:paraId="456A4B01" w14:textId="41AB78FD" w:rsidR="006C15CD" w:rsidRDefault="006C15CD" w:rsidP="006C15CD">
      <w:pPr>
        <w:pStyle w:val="Proposal"/>
        <w:numPr>
          <w:ilvl w:val="0"/>
          <w:numId w:val="117"/>
        </w:numPr>
        <w:ind w:left="1985" w:hanging="284"/>
      </w:pPr>
      <w:r>
        <w:t>RRC D: symbols corresponding to a higher-layer configured PDCCH, or a PDSCH, or a CSI-RS</w:t>
      </w:r>
    </w:p>
    <w:p w14:paraId="6B96E66D" w14:textId="72B5C09F" w:rsidR="006C15CD" w:rsidRDefault="0021620A" w:rsidP="006C15CD">
      <w:pPr>
        <w:pStyle w:val="Proposal"/>
        <w:numPr>
          <w:ilvl w:val="0"/>
          <w:numId w:val="117"/>
        </w:numPr>
        <w:ind w:left="1985" w:hanging="284"/>
      </w:pPr>
      <w:r w:rsidRPr="0021620A">
        <w:t xml:space="preserve">RRC U: symbols corresponding to a </w:t>
      </w:r>
      <w:proofErr w:type="gramStart"/>
      <w:r w:rsidRPr="0021620A">
        <w:t>higher-layer</w:t>
      </w:r>
      <w:proofErr w:type="gramEnd"/>
      <w:r w:rsidRPr="0021620A">
        <w:t xml:space="preserve"> configured SRS, or PUCCH, or PUSCH, or PRACH</w:t>
      </w:r>
    </w:p>
    <w:p w14:paraId="3A58A68D" w14:textId="7516472F" w:rsidR="0021620A" w:rsidRDefault="0021620A" w:rsidP="00F41A43">
      <w:pPr>
        <w:pStyle w:val="Proposal"/>
        <w:numPr>
          <w:ilvl w:val="0"/>
          <w:numId w:val="117"/>
        </w:numPr>
        <w:ind w:left="1985" w:hanging="284"/>
      </w:pPr>
      <w:r w:rsidRPr="0021620A">
        <w:t>Dynamic D and U: symbols scheduled as D and U by DCI formats other than DCI format 2_0</w:t>
      </w:r>
    </w:p>
    <w:bookmarkEnd w:id="2"/>
    <w:p w14:paraId="0B1B2703" w14:textId="77777777" w:rsidR="00052BC8" w:rsidRDefault="00052BC8" w:rsidP="00DA0BC7">
      <w:pPr>
        <w:pStyle w:val="Proposal"/>
        <w:tabs>
          <w:tab w:val="clear" w:pos="1701"/>
          <w:tab w:val="left" w:pos="0"/>
        </w:tabs>
        <w:ind w:left="0" w:firstLine="0"/>
        <w:rPr>
          <w:b w:val="0"/>
          <w:lang w:val="en-GB"/>
        </w:rPr>
      </w:pPr>
    </w:p>
    <w:p w14:paraId="426DE035" w14:textId="77777777" w:rsidR="002D16AB" w:rsidRDefault="002D16AB" w:rsidP="004B388F">
      <w:pPr>
        <w:pStyle w:val="1"/>
      </w:pPr>
      <w:r>
        <w:t>Conclusion</w:t>
      </w:r>
    </w:p>
    <w:p w14:paraId="0C3F1D89" w14:textId="39263457" w:rsidR="00BD41F1" w:rsidRDefault="009A13FD" w:rsidP="00DC34EB">
      <w:pPr>
        <w:pStyle w:val="Proposal"/>
        <w:ind w:left="0" w:firstLine="0"/>
        <w:rPr>
          <w:b w:val="0"/>
        </w:rPr>
      </w:pPr>
      <w:r>
        <w:rPr>
          <w:rFonts w:hint="eastAsia"/>
          <w:b w:val="0"/>
        </w:rPr>
        <w:t>R</w:t>
      </w:r>
      <w:r>
        <w:rPr>
          <w:b w:val="0"/>
        </w:rPr>
        <w:t>egarding RO BW:</w:t>
      </w:r>
    </w:p>
    <w:p w14:paraId="792FFB9E" w14:textId="77777777" w:rsidR="00867293" w:rsidRPr="00252DEF" w:rsidRDefault="009A13FD" w:rsidP="00252DEF">
      <w:pPr>
        <w:pStyle w:val="Proposal"/>
      </w:pPr>
      <w:r>
        <w:rPr>
          <w:b w:val="0"/>
        </w:rPr>
        <w:fldChar w:fldCharType="begin"/>
      </w:r>
      <w:r>
        <w:rPr>
          <w:b w:val="0"/>
        </w:rPr>
        <w:instrText xml:space="preserve"> REF RO \h </w:instrText>
      </w:r>
      <w:r>
        <w:rPr>
          <w:b w:val="0"/>
        </w:rPr>
      </w:r>
      <w:r>
        <w:rPr>
          <w:b w:val="0"/>
        </w:rPr>
        <w:fldChar w:fldCharType="separate"/>
      </w:r>
      <w:r w:rsidR="00867293" w:rsidRPr="00252DEF">
        <w:rPr>
          <w:rFonts w:hint="eastAsia"/>
        </w:rPr>
        <w:t>P</w:t>
      </w:r>
      <w:r w:rsidR="00867293" w:rsidRPr="00252DEF">
        <w:t>roposal 1:</w:t>
      </w:r>
      <w:r w:rsidR="00867293">
        <w:tab/>
        <w:t>T</w:t>
      </w:r>
      <w:r w:rsidR="00867293" w:rsidRPr="00252DEF">
        <w:t>he RedCap UE does not expect the configuration with Msg1-FDM=8 for 30</w:t>
      </w:r>
      <w:r w:rsidR="00867293">
        <w:t xml:space="preserve"> or </w:t>
      </w:r>
      <w:r w:rsidR="00867293" w:rsidRPr="00252DEF">
        <w:t>120 kHz SCS</w:t>
      </w:r>
      <w:r w:rsidR="00867293">
        <w:t xml:space="preserve"> (Namely, </w:t>
      </w:r>
      <w:r w:rsidR="00867293" w:rsidRPr="007C36FC">
        <w:t xml:space="preserve">the </w:t>
      </w:r>
      <w:r w:rsidR="00867293">
        <w:t xml:space="preserve">network </w:t>
      </w:r>
      <w:r w:rsidR="00867293" w:rsidRPr="007C36FC">
        <w:t>should not configure Msg1-FDM=8 for 30</w:t>
      </w:r>
      <w:r w:rsidR="00867293">
        <w:t xml:space="preserve"> and </w:t>
      </w:r>
      <w:r w:rsidR="00867293" w:rsidRPr="007C36FC">
        <w:t>120 kHz SCS</w:t>
      </w:r>
      <w:r w:rsidR="00867293">
        <w:t xml:space="preserve"> </w:t>
      </w:r>
      <w:r w:rsidR="00867293" w:rsidRPr="00104162">
        <w:t xml:space="preserve">if the </w:t>
      </w:r>
      <w:r w:rsidR="00867293">
        <w:t xml:space="preserve">cell allows the </w:t>
      </w:r>
      <w:r w:rsidR="00867293" w:rsidRPr="00104162">
        <w:t xml:space="preserve">access from the RedCap </w:t>
      </w:r>
      <w:r w:rsidR="00867293">
        <w:t xml:space="preserve">but the cell does not configure </w:t>
      </w:r>
      <w:r w:rsidR="00867293" w:rsidRPr="00104162">
        <w:t>the RedCap-</w:t>
      </w:r>
      <w:r w:rsidR="00867293">
        <w:t>specific</w:t>
      </w:r>
      <w:r w:rsidR="00867293" w:rsidRPr="00104162">
        <w:t xml:space="preserve"> configuration</w:t>
      </w:r>
      <w:r w:rsidR="00867293">
        <w:t>)</w:t>
      </w:r>
      <w:r w:rsidR="00867293" w:rsidRPr="007C36FC">
        <w:t>.</w:t>
      </w:r>
    </w:p>
    <w:p w14:paraId="09B2D1F0" w14:textId="71E3FB0E" w:rsidR="009A13FD" w:rsidRDefault="009A13FD" w:rsidP="00DC34EB">
      <w:pPr>
        <w:pStyle w:val="Proposal"/>
        <w:ind w:left="0" w:firstLine="0"/>
        <w:rPr>
          <w:b w:val="0"/>
        </w:rPr>
      </w:pPr>
      <w:r>
        <w:rPr>
          <w:b w:val="0"/>
        </w:rPr>
        <w:fldChar w:fldCharType="end"/>
      </w:r>
    </w:p>
    <w:p w14:paraId="2A6BDF61" w14:textId="3785BE5D" w:rsidR="008A1F54" w:rsidRDefault="009A13FD" w:rsidP="00DC34EB">
      <w:pPr>
        <w:pStyle w:val="Proposal"/>
        <w:ind w:left="0" w:firstLine="0"/>
        <w:rPr>
          <w:b w:val="0"/>
        </w:rPr>
      </w:pPr>
      <w:r>
        <w:rPr>
          <w:rFonts w:hint="eastAsia"/>
          <w:b w:val="0"/>
        </w:rPr>
        <w:t>R</w:t>
      </w:r>
      <w:r>
        <w:rPr>
          <w:b w:val="0"/>
        </w:rPr>
        <w:t>egarding HD-FDD:</w:t>
      </w:r>
    </w:p>
    <w:p w14:paraId="025E1E71" w14:textId="77777777" w:rsidR="00867293" w:rsidRDefault="009A13FD" w:rsidP="00CB13EE">
      <w:pPr>
        <w:pStyle w:val="Proposal"/>
      </w:pPr>
      <w:r>
        <w:rPr>
          <w:b w:val="0"/>
        </w:rPr>
        <w:fldChar w:fldCharType="begin"/>
      </w:r>
      <w:r>
        <w:rPr>
          <w:b w:val="0"/>
        </w:rPr>
        <w:instrText xml:space="preserve"> REF HDFDD \h </w:instrText>
      </w:r>
      <w:r>
        <w:rPr>
          <w:b w:val="0"/>
        </w:rPr>
      </w:r>
      <w:r>
        <w:rPr>
          <w:b w:val="0"/>
        </w:rPr>
        <w:fldChar w:fldCharType="separate"/>
      </w:r>
      <w:r w:rsidR="00867293">
        <w:rPr>
          <w:rFonts w:hint="eastAsia"/>
        </w:rPr>
        <w:t>P</w:t>
      </w:r>
      <w:r w:rsidR="00867293">
        <w:t xml:space="preserve">roposal 2: </w:t>
      </w:r>
      <w:r w:rsidR="00867293">
        <w:tab/>
        <w:t xml:space="preserve">For the collision between </w:t>
      </w:r>
      <w:r w:rsidR="00867293" w:rsidRPr="00C609B4">
        <w:t xml:space="preserve">Dynamic U </w:t>
      </w:r>
      <w:r w:rsidR="00867293">
        <w:t>and</w:t>
      </w:r>
      <w:r w:rsidR="00867293" w:rsidRPr="00C609B4">
        <w:t xml:space="preserve"> RRC D</w:t>
      </w:r>
      <w:r w:rsidR="00867293">
        <w:t>, the HD-FDD UE drops RRC D.</w:t>
      </w:r>
    </w:p>
    <w:p w14:paraId="6FC29436" w14:textId="77777777" w:rsidR="00867293" w:rsidRDefault="00867293" w:rsidP="003F3DA0">
      <w:pPr>
        <w:pStyle w:val="Proposal"/>
      </w:pPr>
      <w:r>
        <w:rPr>
          <w:rFonts w:hint="eastAsia"/>
        </w:rPr>
        <w:t>P</w:t>
      </w:r>
      <w:r>
        <w:t>roposal 3:</w:t>
      </w:r>
      <w:r>
        <w:tab/>
      </w:r>
      <w:r w:rsidRPr="0067215E">
        <w:t>For the collision between Dynamic D and Dynamic U</w:t>
      </w:r>
      <w:r>
        <w:t>,</w:t>
      </w:r>
      <w:r w:rsidRPr="0067215E">
        <w:t xml:space="preserve"> </w:t>
      </w:r>
      <w:r>
        <w:t>the</w:t>
      </w:r>
      <w:r w:rsidRPr="003F3DA0">
        <w:t xml:space="preserve"> UE does not expect</w:t>
      </w:r>
      <w:r>
        <w:t xml:space="preserve"> such collision.</w:t>
      </w:r>
    </w:p>
    <w:p w14:paraId="16BCE08C" w14:textId="77777777" w:rsidR="00867293" w:rsidRDefault="00867293" w:rsidP="0021620A">
      <w:pPr>
        <w:pStyle w:val="Proposal"/>
      </w:pPr>
      <w:r>
        <w:rPr>
          <w:rFonts w:hint="eastAsia"/>
        </w:rPr>
        <w:t>P</w:t>
      </w:r>
      <w:r>
        <w:t>roposal 4:</w:t>
      </w:r>
      <w:r>
        <w:tab/>
      </w:r>
      <w:r w:rsidRPr="0067215E">
        <w:t xml:space="preserve">For the collision between </w:t>
      </w:r>
      <w:r>
        <w:t>RRC</w:t>
      </w:r>
      <w:r w:rsidRPr="0067215E">
        <w:t xml:space="preserve"> D and </w:t>
      </w:r>
      <w:r>
        <w:t>RRC</w:t>
      </w:r>
      <w:r w:rsidRPr="0067215E">
        <w:t xml:space="preserve"> U</w:t>
      </w:r>
      <w:r>
        <w:t>,</w:t>
      </w:r>
      <w:r w:rsidRPr="0067215E">
        <w:t xml:space="preserve"> </w:t>
      </w:r>
      <w:r>
        <w:t>it can be up to UE implementation. Or to select it based on the priority of the traffic.</w:t>
      </w:r>
    </w:p>
    <w:p w14:paraId="66FF07E4" w14:textId="77777777" w:rsidR="00867293" w:rsidRDefault="00867293" w:rsidP="00F41A43">
      <w:pPr>
        <w:pStyle w:val="Proposal"/>
        <w:ind w:firstLine="0"/>
      </w:pPr>
      <w:r>
        <w:t>Note:</w:t>
      </w:r>
    </w:p>
    <w:p w14:paraId="60DE9609" w14:textId="77777777" w:rsidR="00867293" w:rsidRDefault="00867293" w:rsidP="006C15CD">
      <w:pPr>
        <w:pStyle w:val="Proposal"/>
        <w:numPr>
          <w:ilvl w:val="0"/>
          <w:numId w:val="117"/>
        </w:numPr>
        <w:ind w:left="1985" w:hanging="284"/>
      </w:pPr>
      <w:r>
        <w:t>RRC D: symbols corresponding to a higher-layer configured PDCCH, or a PDSCH, or a CSI-RS</w:t>
      </w:r>
      <w:bookmarkStart w:id="3" w:name="_GoBack"/>
      <w:bookmarkEnd w:id="3"/>
    </w:p>
    <w:p w14:paraId="562EB9CD" w14:textId="77777777" w:rsidR="00867293" w:rsidRDefault="00867293" w:rsidP="006C15CD">
      <w:pPr>
        <w:pStyle w:val="Proposal"/>
        <w:numPr>
          <w:ilvl w:val="0"/>
          <w:numId w:val="117"/>
        </w:numPr>
        <w:ind w:left="1985" w:hanging="284"/>
      </w:pPr>
      <w:r w:rsidRPr="0021620A">
        <w:lastRenderedPageBreak/>
        <w:t xml:space="preserve">RRC U: symbols corresponding to a </w:t>
      </w:r>
      <w:proofErr w:type="gramStart"/>
      <w:r w:rsidRPr="0021620A">
        <w:t>higher-layer</w:t>
      </w:r>
      <w:proofErr w:type="gramEnd"/>
      <w:r w:rsidRPr="0021620A">
        <w:t xml:space="preserve"> configured SRS, or PUCCH, or PUSCH, or PRACH</w:t>
      </w:r>
    </w:p>
    <w:p w14:paraId="599AC1D7" w14:textId="77777777" w:rsidR="00867293" w:rsidRDefault="00867293" w:rsidP="00F41A43">
      <w:pPr>
        <w:pStyle w:val="Proposal"/>
        <w:numPr>
          <w:ilvl w:val="0"/>
          <w:numId w:val="117"/>
        </w:numPr>
        <w:ind w:left="1985" w:hanging="284"/>
      </w:pPr>
      <w:r w:rsidRPr="0021620A">
        <w:t>Dynamic D and U: symbols scheduled as D and U by DCI formats other than DCI format 2_0</w:t>
      </w:r>
    </w:p>
    <w:p w14:paraId="488AC41F" w14:textId="6AA847CB" w:rsidR="009A13FD" w:rsidRPr="004928D4" w:rsidRDefault="009A13FD" w:rsidP="00DC34EB">
      <w:pPr>
        <w:pStyle w:val="Proposal"/>
        <w:ind w:left="0" w:firstLine="0"/>
        <w:rPr>
          <w:b w:val="0"/>
        </w:rPr>
      </w:pPr>
      <w:r>
        <w:rPr>
          <w:b w:val="0"/>
        </w:rPr>
        <w:fldChar w:fldCharType="end"/>
      </w:r>
    </w:p>
    <w:p w14:paraId="6C5CC0CC" w14:textId="77777777" w:rsidR="000F01E8" w:rsidRDefault="000F01E8" w:rsidP="004B388F">
      <w:pPr>
        <w:pStyle w:val="1"/>
      </w:pPr>
      <w:r>
        <w:rPr>
          <w:rFonts w:hint="eastAsia"/>
        </w:rPr>
        <w:t>Reference</w:t>
      </w:r>
    </w:p>
    <w:p w14:paraId="3D5D3C82" w14:textId="2B05D464" w:rsidR="004D4C09" w:rsidRPr="004D4C09" w:rsidRDefault="00B60354" w:rsidP="002309D7">
      <w:pPr>
        <w:pStyle w:val="References"/>
      </w:pPr>
      <w:bookmarkStart w:id="4" w:name="_Ref525757803"/>
      <w:bookmarkStart w:id="5" w:name="_Ref524431493"/>
      <w:bookmarkStart w:id="6" w:name="_Ref525728033"/>
      <w:bookmarkStart w:id="7" w:name="_Ref534791788"/>
      <w:r>
        <w:rPr>
          <w:rFonts w:eastAsiaTheme="minorEastAsia" w:hint="eastAsia"/>
          <w:lang w:eastAsia="ja-JP"/>
        </w:rPr>
        <w:t>R</w:t>
      </w:r>
      <w:r>
        <w:rPr>
          <w:rFonts w:eastAsiaTheme="minorEastAsia"/>
          <w:lang w:eastAsia="ja-JP"/>
        </w:rPr>
        <w:t>P-202933, Ericsson, RAN #90, e-Meeting, Dec. 2020</w:t>
      </w:r>
    </w:p>
    <w:p w14:paraId="3CE71E5E" w14:textId="7AE83B3C" w:rsidR="002309D7" w:rsidRPr="004B730A" w:rsidRDefault="006A6CDA" w:rsidP="002309D7">
      <w:pPr>
        <w:pStyle w:val="References"/>
      </w:pPr>
      <w:r>
        <w:rPr>
          <w:rFonts w:eastAsiaTheme="minorEastAsia"/>
          <w:lang w:eastAsia="ja-JP"/>
        </w:rPr>
        <w:t>R1-2008291, Panasonic, RAN1 #103, e-Meeting, Oct. 2020</w:t>
      </w:r>
    </w:p>
    <w:bookmarkEnd w:id="4"/>
    <w:bookmarkEnd w:id="5"/>
    <w:bookmarkEnd w:id="6"/>
    <w:bookmarkEnd w:id="7"/>
    <w:p w14:paraId="0984DF82" w14:textId="77777777" w:rsidR="00000588" w:rsidRDefault="00000588" w:rsidP="00BD3B13">
      <w:pPr>
        <w:pStyle w:val="Proposal"/>
        <w:tabs>
          <w:tab w:val="left" w:pos="0"/>
        </w:tabs>
        <w:rPr>
          <w:b w:val="0"/>
          <w:bCs/>
        </w:rPr>
      </w:pPr>
    </w:p>
    <w:sectPr w:rsidR="00000588">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A335E" w14:textId="77777777" w:rsidR="008507AB" w:rsidRDefault="008507AB">
      <w:pPr>
        <w:spacing w:after="0"/>
      </w:pPr>
      <w:r>
        <w:separator/>
      </w:r>
    </w:p>
  </w:endnote>
  <w:endnote w:type="continuationSeparator" w:id="0">
    <w:p w14:paraId="0A4A1911" w14:textId="77777777" w:rsidR="008507AB" w:rsidRDefault="008507AB">
      <w:pPr>
        <w:spacing w:after="0"/>
      </w:pPr>
      <w:r>
        <w:continuationSeparator/>
      </w:r>
    </w:p>
  </w:endnote>
  <w:endnote w:type="continuationNotice" w:id="1">
    <w:p w14:paraId="25E2775B" w14:textId="77777777" w:rsidR="008507AB" w:rsidRDefault="00850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0167E" w14:textId="77777777" w:rsidR="008507AB" w:rsidRDefault="008507AB">
      <w:pPr>
        <w:spacing w:after="0"/>
      </w:pPr>
      <w:r>
        <w:separator/>
      </w:r>
    </w:p>
  </w:footnote>
  <w:footnote w:type="continuationSeparator" w:id="0">
    <w:p w14:paraId="622B9933" w14:textId="77777777" w:rsidR="008507AB" w:rsidRDefault="008507AB">
      <w:pPr>
        <w:spacing w:after="0"/>
      </w:pPr>
      <w:r>
        <w:continuationSeparator/>
      </w:r>
    </w:p>
  </w:footnote>
  <w:footnote w:type="continuationNotice" w:id="1">
    <w:p w14:paraId="6998B5FD" w14:textId="77777777" w:rsidR="008507AB" w:rsidRDefault="00850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6" w:hanging="360"/>
      </w:pPr>
      <w:rPr>
        <w:rFonts w:ascii="Symbol" w:hAnsi="Symbol" w:hint="default"/>
      </w:rPr>
    </w:lvl>
    <w:lvl w:ilvl="1" w:tplc="04090003">
      <w:start w:val="1"/>
      <w:numFmt w:val="bullet"/>
      <w:lvlText w:val="o"/>
      <w:lvlJc w:val="left"/>
      <w:pPr>
        <w:ind w:left="1446" w:hanging="360"/>
      </w:pPr>
      <w:rPr>
        <w:rFonts w:ascii="Courier New" w:hAnsi="Courier New" w:cs="Courier New" w:hint="default"/>
      </w:rPr>
    </w:lvl>
    <w:lvl w:ilvl="2" w:tplc="04090005">
      <w:start w:val="1"/>
      <w:numFmt w:val="bullet"/>
      <w:lvlText w:val=""/>
      <w:lvlJc w:val="left"/>
      <w:pPr>
        <w:ind w:left="2166" w:hanging="360"/>
      </w:pPr>
      <w:rPr>
        <w:rFonts w:ascii="Wingdings" w:hAnsi="Wingdings" w:hint="default"/>
      </w:rPr>
    </w:lvl>
    <w:lvl w:ilvl="3" w:tplc="0409000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8EB5A98"/>
    <w:multiLevelType w:val="hybridMultilevel"/>
    <w:tmpl w:val="DF984FB0"/>
    <w:lvl w:ilvl="0" w:tplc="E34A294E">
      <w:start w:val="1"/>
      <w:numFmt w:val="bullet"/>
      <w:lvlText w:val="-"/>
      <w:lvlJc w:val="left"/>
      <w:pPr>
        <w:ind w:left="421" w:hanging="420"/>
      </w:pPr>
      <w:rPr>
        <w:rFonts w:ascii="Times New Roman" w:eastAsia="ＭＳ 明朝" w:hAnsi="Times New Roman" w:cs="Times New Roman" w:hint="default"/>
      </w:rPr>
    </w:lvl>
    <w:lvl w:ilvl="1" w:tplc="0409000B" w:tentative="1">
      <w:start w:val="1"/>
      <w:numFmt w:val="bullet"/>
      <w:lvlText w:val=""/>
      <w:lvlJc w:val="left"/>
      <w:pPr>
        <w:ind w:left="841" w:hanging="420"/>
      </w:pPr>
      <w:rPr>
        <w:rFonts w:ascii="Wingdings" w:hAnsi="Wingdings"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11"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AA21FC2"/>
    <w:multiLevelType w:val="hybridMultilevel"/>
    <w:tmpl w:val="346C85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0DF809A9"/>
    <w:multiLevelType w:val="hybridMultilevel"/>
    <w:tmpl w:val="913C1E5A"/>
    <w:lvl w:ilvl="0" w:tplc="42C885E0">
      <w:numFmt w:val="bullet"/>
      <w:lvlText w:val="-"/>
      <w:lvlJc w:val="left"/>
      <w:pPr>
        <w:ind w:left="206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0"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5"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1"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5"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6"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4247DF7"/>
    <w:multiLevelType w:val="hybridMultilevel"/>
    <w:tmpl w:val="5D48F0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5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57"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60"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2C364B7"/>
    <w:multiLevelType w:val="hybridMultilevel"/>
    <w:tmpl w:val="23A2576C"/>
    <w:lvl w:ilvl="0" w:tplc="5A92087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0"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2320BFC"/>
    <w:multiLevelType w:val="hybridMultilevel"/>
    <w:tmpl w:val="8E1C5E66"/>
    <w:lvl w:ilvl="0" w:tplc="7462563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2"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3"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4"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1"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2"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43A1CF9"/>
    <w:multiLevelType w:val="hybridMultilevel"/>
    <w:tmpl w:val="853CAEBC"/>
    <w:lvl w:ilvl="0" w:tplc="D8A25B96">
      <w:start w:val="1"/>
      <w:numFmt w:val="bullet"/>
      <w:lvlText w:val="–"/>
      <w:lvlJc w:val="left"/>
      <w:pPr>
        <w:tabs>
          <w:tab w:val="num" w:pos="720"/>
        </w:tabs>
        <w:ind w:left="720" w:hanging="360"/>
      </w:pPr>
      <w:rPr>
        <w:rFonts w:ascii="Arial" w:hAnsi="Arial" w:hint="default"/>
      </w:rPr>
    </w:lvl>
    <w:lvl w:ilvl="1" w:tplc="1964862C">
      <w:start w:val="1"/>
      <w:numFmt w:val="bullet"/>
      <w:lvlText w:val="–"/>
      <w:lvlJc w:val="left"/>
      <w:pPr>
        <w:tabs>
          <w:tab w:val="num" w:pos="1440"/>
        </w:tabs>
        <w:ind w:left="1440" w:hanging="360"/>
      </w:pPr>
      <w:rPr>
        <w:rFonts w:ascii="Arial" w:hAnsi="Arial" w:hint="default"/>
      </w:rPr>
    </w:lvl>
    <w:lvl w:ilvl="2" w:tplc="D1542154">
      <w:start w:val="25"/>
      <w:numFmt w:val="bullet"/>
      <w:lvlText w:val="•"/>
      <w:lvlJc w:val="left"/>
      <w:pPr>
        <w:tabs>
          <w:tab w:val="num" w:pos="2160"/>
        </w:tabs>
        <w:ind w:left="2160" w:hanging="360"/>
      </w:pPr>
      <w:rPr>
        <w:rFonts w:ascii="Arial" w:hAnsi="Arial" w:hint="default"/>
      </w:rPr>
    </w:lvl>
    <w:lvl w:ilvl="3" w:tplc="D890BA60" w:tentative="1">
      <w:start w:val="1"/>
      <w:numFmt w:val="bullet"/>
      <w:lvlText w:val="–"/>
      <w:lvlJc w:val="left"/>
      <w:pPr>
        <w:tabs>
          <w:tab w:val="num" w:pos="2880"/>
        </w:tabs>
        <w:ind w:left="2880" w:hanging="360"/>
      </w:pPr>
      <w:rPr>
        <w:rFonts w:ascii="Arial" w:hAnsi="Arial" w:hint="default"/>
      </w:rPr>
    </w:lvl>
    <w:lvl w:ilvl="4" w:tplc="7E3AE372" w:tentative="1">
      <w:start w:val="1"/>
      <w:numFmt w:val="bullet"/>
      <w:lvlText w:val="–"/>
      <w:lvlJc w:val="left"/>
      <w:pPr>
        <w:tabs>
          <w:tab w:val="num" w:pos="3600"/>
        </w:tabs>
        <w:ind w:left="3600" w:hanging="360"/>
      </w:pPr>
      <w:rPr>
        <w:rFonts w:ascii="Arial" w:hAnsi="Arial" w:hint="default"/>
      </w:rPr>
    </w:lvl>
    <w:lvl w:ilvl="5" w:tplc="43D80596" w:tentative="1">
      <w:start w:val="1"/>
      <w:numFmt w:val="bullet"/>
      <w:lvlText w:val="–"/>
      <w:lvlJc w:val="left"/>
      <w:pPr>
        <w:tabs>
          <w:tab w:val="num" w:pos="4320"/>
        </w:tabs>
        <w:ind w:left="4320" w:hanging="360"/>
      </w:pPr>
      <w:rPr>
        <w:rFonts w:ascii="Arial" w:hAnsi="Arial" w:hint="default"/>
      </w:rPr>
    </w:lvl>
    <w:lvl w:ilvl="6" w:tplc="8D34AFEA" w:tentative="1">
      <w:start w:val="1"/>
      <w:numFmt w:val="bullet"/>
      <w:lvlText w:val="–"/>
      <w:lvlJc w:val="left"/>
      <w:pPr>
        <w:tabs>
          <w:tab w:val="num" w:pos="5040"/>
        </w:tabs>
        <w:ind w:left="5040" w:hanging="360"/>
      </w:pPr>
      <w:rPr>
        <w:rFonts w:ascii="Arial" w:hAnsi="Arial" w:hint="default"/>
      </w:rPr>
    </w:lvl>
    <w:lvl w:ilvl="7" w:tplc="4DA6306A" w:tentative="1">
      <w:start w:val="1"/>
      <w:numFmt w:val="bullet"/>
      <w:lvlText w:val="–"/>
      <w:lvlJc w:val="left"/>
      <w:pPr>
        <w:tabs>
          <w:tab w:val="num" w:pos="5760"/>
        </w:tabs>
        <w:ind w:left="5760" w:hanging="360"/>
      </w:pPr>
      <w:rPr>
        <w:rFonts w:ascii="Arial" w:hAnsi="Arial" w:hint="default"/>
      </w:rPr>
    </w:lvl>
    <w:lvl w:ilvl="8" w:tplc="CBC6F8FE"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8"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2" w15:restartNumberingAfterBreak="0">
    <w:nsid w:val="788F46BF"/>
    <w:multiLevelType w:val="hybridMultilevel"/>
    <w:tmpl w:val="71AC4A44"/>
    <w:lvl w:ilvl="0" w:tplc="42C885E0">
      <w:numFmt w:val="bullet"/>
      <w:lvlText w:val="-"/>
      <w:lvlJc w:val="left"/>
      <w:pPr>
        <w:ind w:left="2064" w:hanging="360"/>
      </w:pPr>
      <w:rPr>
        <w:rFonts w:ascii="Times New Roman" w:eastAsia="ＭＳ 明朝" w:hAnsi="Times New Roman" w:cs="Times New Roman" w:hint="default"/>
      </w:rPr>
    </w:lvl>
    <w:lvl w:ilvl="1" w:tplc="0409000B" w:tentative="1">
      <w:start w:val="1"/>
      <w:numFmt w:val="bullet"/>
      <w:lvlText w:val=""/>
      <w:lvlJc w:val="left"/>
      <w:pPr>
        <w:ind w:left="2544" w:hanging="420"/>
      </w:pPr>
      <w:rPr>
        <w:rFonts w:ascii="Wingdings" w:hAnsi="Wingdings" w:hint="default"/>
      </w:rPr>
    </w:lvl>
    <w:lvl w:ilvl="2" w:tplc="0409000D"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B" w:tentative="1">
      <w:start w:val="1"/>
      <w:numFmt w:val="bullet"/>
      <w:lvlText w:val=""/>
      <w:lvlJc w:val="left"/>
      <w:pPr>
        <w:ind w:left="3804" w:hanging="420"/>
      </w:pPr>
      <w:rPr>
        <w:rFonts w:ascii="Wingdings" w:hAnsi="Wingdings" w:hint="default"/>
      </w:rPr>
    </w:lvl>
    <w:lvl w:ilvl="5" w:tplc="0409000D"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B" w:tentative="1">
      <w:start w:val="1"/>
      <w:numFmt w:val="bullet"/>
      <w:lvlText w:val=""/>
      <w:lvlJc w:val="left"/>
      <w:pPr>
        <w:ind w:left="5064" w:hanging="420"/>
      </w:pPr>
      <w:rPr>
        <w:rFonts w:ascii="Wingdings" w:hAnsi="Wingdings" w:hint="default"/>
      </w:rPr>
    </w:lvl>
    <w:lvl w:ilvl="8" w:tplc="0409000D" w:tentative="1">
      <w:start w:val="1"/>
      <w:numFmt w:val="bullet"/>
      <w:lvlText w:val=""/>
      <w:lvlJc w:val="left"/>
      <w:pPr>
        <w:ind w:left="5484" w:hanging="420"/>
      </w:pPr>
      <w:rPr>
        <w:rFonts w:ascii="Wingdings" w:hAnsi="Wingdings" w:hint="default"/>
      </w:rPr>
    </w:lvl>
  </w:abstractNum>
  <w:abstractNum w:abstractNumId="103"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101"/>
  </w:num>
  <w:num w:numId="2">
    <w:abstractNumId w:val="101"/>
  </w:num>
  <w:num w:numId="3">
    <w:abstractNumId w:val="101"/>
  </w:num>
  <w:num w:numId="4">
    <w:abstractNumId w:val="101"/>
  </w:num>
  <w:num w:numId="5">
    <w:abstractNumId w:val="101"/>
  </w:num>
  <w:num w:numId="6">
    <w:abstractNumId w:val="101"/>
  </w:num>
  <w:num w:numId="7">
    <w:abstractNumId w:val="25"/>
  </w:num>
  <w:num w:numId="8">
    <w:abstractNumId w:val="87"/>
  </w:num>
  <w:num w:numId="9">
    <w:abstractNumId w:val="93"/>
  </w:num>
  <w:num w:numId="10">
    <w:abstractNumId w:val="91"/>
  </w:num>
  <w:num w:numId="11">
    <w:abstractNumId w:val="34"/>
  </w:num>
  <w:num w:numId="12">
    <w:abstractNumId w:val="11"/>
  </w:num>
  <w:num w:numId="13">
    <w:abstractNumId w:val="63"/>
  </w:num>
  <w:num w:numId="14">
    <w:abstractNumId w:val="83"/>
  </w:num>
  <w:num w:numId="15">
    <w:abstractNumId w:val="97"/>
  </w:num>
  <w:num w:numId="16">
    <w:abstractNumId w:val="49"/>
  </w:num>
  <w:num w:numId="17">
    <w:abstractNumId w:val="69"/>
  </w:num>
  <w:num w:numId="18">
    <w:abstractNumId w:val="35"/>
  </w:num>
  <w:num w:numId="19">
    <w:abstractNumId w:val="19"/>
  </w:num>
  <w:num w:numId="20">
    <w:abstractNumId w:val="24"/>
  </w:num>
  <w:num w:numId="21">
    <w:abstractNumId w:val="59"/>
  </w:num>
  <w:num w:numId="22">
    <w:abstractNumId w:val="101"/>
  </w:num>
  <w:num w:numId="23">
    <w:abstractNumId w:val="101"/>
  </w:num>
  <w:num w:numId="24">
    <w:abstractNumId w:val="101"/>
  </w:num>
  <w:num w:numId="25">
    <w:abstractNumId w:val="59"/>
  </w:num>
  <w:num w:numId="26">
    <w:abstractNumId w:val="65"/>
  </w:num>
  <w:num w:numId="27">
    <w:abstractNumId w:val="62"/>
  </w:num>
  <w:num w:numId="28">
    <w:abstractNumId w:val="2"/>
  </w:num>
  <w:num w:numId="29">
    <w:abstractNumId w:val="9"/>
  </w:num>
  <w:num w:numId="30">
    <w:abstractNumId w:val="41"/>
  </w:num>
  <w:num w:numId="31">
    <w:abstractNumId w:val="55"/>
  </w:num>
  <w:num w:numId="32">
    <w:abstractNumId w:val="67"/>
  </w:num>
  <w:num w:numId="33">
    <w:abstractNumId w:val="44"/>
  </w:num>
  <w:num w:numId="34">
    <w:abstractNumId w:val="76"/>
  </w:num>
  <w:num w:numId="35">
    <w:abstractNumId w:val="84"/>
  </w:num>
  <w:num w:numId="36">
    <w:abstractNumId w:val="79"/>
  </w:num>
  <w:num w:numId="37">
    <w:abstractNumId w:val="85"/>
  </w:num>
  <w:num w:numId="38">
    <w:abstractNumId w:val="81"/>
  </w:num>
  <w:num w:numId="39">
    <w:abstractNumId w:val="106"/>
  </w:num>
  <w:num w:numId="40">
    <w:abstractNumId w:val="56"/>
  </w:num>
  <w:num w:numId="41">
    <w:abstractNumId w:val="52"/>
  </w:num>
  <w:num w:numId="42">
    <w:abstractNumId w:val="40"/>
  </w:num>
  <w:num w:numId="43">
    <w:abstractNumId w:val="30"/>
  </w:num>
  <w:num w:numId="44">
    <w:abstractNumId w:val="51"/>
  </w:num>
  <w:num w:numId="45">
    <w:abstractNumId w:val="99"/>
  </w:num>
  <w:num w:numId="46">
    <w:abstractNumId w:val="33"/>
  </w:num>
  <w:num w:numId="47">
    <w:abstractNumId w:val="58"/>
  </w:num>
  <w:num w:numId="48">
    <w:abstractNumId w:val="70"/>
  </w:num>
  <w:num w:numId="49">
    <w:abstractNumId w:val="27"/>
  </w:num>
  <w:num w:numId="50">
    <w:abstractNumId w:val="21"/>
  </w:num>
  <w:num w:numId="51">
    <w:abstractNumId w:val="89"/>
  </w:num>
  <w:num w:numId="52">
    <w:abstractNumId w:val="103"/>
  </w:num>
  <w:num w:numId="53">
    <w:abstractNumId w:val="31"/>
  </w:num>
  <w:num w:numId="54">
    <w:abstractNumId w:val="6"/>
  </w:num>
  <w:num w:numId="55">
    <w:abstractNumId w:val="100"/>
  </w:num>
  <w:num w:numId="56">
    <w:abstractNumId w:val="4"/>
  </w:num>
  <w:num w:numId="57">
    <w:abstractNumId w:val="26"/>
  </w:num>
  <w:num w:numId="58">
    <w:abstractNumId w:val="8"/>
  </w:num>
  <w:num w:numId="59">
    <w:abstractNumId w:val="74"/>
  </w:num>
  <w:num w:numId="60">
    <w:abstractNumId w:val="68"/>
  </w:num>
  <w:num w:numId="61">
    <w:abstractNumId w:val="104"/>
  </w:num>
  <w:num w:numId="62">
    <w:abstractNumId w:val="36"/>
  </w:num>
  <w:num w:numId="63">
    <w:abstractNumId w:val="32"/>
  </w:num>
  <w:num w:numId="64">
    <w:abstractNumId w:val="98"/>
  </w:num>
  <w:num w:numId="65">
    <w:abstractNumId w:val="92"/>
  </w:num>
  <w:num w:numId="66">
    <w:abstractNumId w:val="73"/>
  </w:num>
  <w:num w:numId="67">
    <w:abstractNumId w:val="28"/>
  </w:num>
  <w:num w:numId="68">
    <w:abstractNumId w:val="38"/>
  </w:num>
  <w:num w:numId="69">
    <w:abstractNumId w:val="22"/>
  </w:num>
  <w:num w:numId="70">
    <w:abstractNumId w:val="72"/>
  </w:num>
  <w:num w:numId="71">
    <w:abstractNumId w:val="64"/>
  </w:num>
  <w:num w:numId="72">
    <w:abstractNumId w:val="78"/>
  </w:num>
  <w:num w:numId="73">
    <w:abstractNumId w:val="94"/>
  </w:num>
  <w:num w:numId="74">
    <w:abstractNumId w:val="46"/>
  </w:num>
  <w:num w:numId="75">
    <w:abstractNumId w:val="15"/>
  </w:num>
  <w:num w:numId="76">
    <w:abstractNumId w:val="12"/>
  </w:num>
  <w:num w:numId="77">
    <w:abstractNumId w:val="1"/>
  </w:num>
  <w:num w:numId="78">
    <w:abstractNumId w:val="17"/>
  </w:num>
  <w:num w:numId="79">
    <w:abstractNumId w:val="50"/>
  </w:num>
  <w:num w:numId="80">
    <w:abstractNumId w:val="43"/>
  </w:num>
  <w:num w:numId="81">
    <w:abstractNumId w:val="57"/>
  </w:num>
  <w:num w:numId="82">
    <w:abstractNumId w:val="90"/>
  </w:num>
  <w:num w:numId="83">
    <w:abstractNumId w:val="53"/>
  </w:num>
  <w:num w:numId="84">
    <w:abstractNumId w:val="29"/>
  </w:num>
  <w:num w:numId="85">
    <w:abstractNumId w:val="3"/>
  </w:num>
  <w:num w:numId="86">
    <w:abstractNumId w:val="20"/>
  </w:num>
  <w:num w:numId="87">
    <w:abstractNumId w:val="96"/>
  </w:num>
  <w:num w:numId="88">
    <w:abstractNumId w:val="39"/>
  </w:num>
  <w:num w:numId="89">
    <w:abstractNumId w:val="37"/>
  </w:num>
  <w:num w:numId="90">
    <w:abstractNumId w:val="42"/>
  </w:num>
  <w:num w:numId="91">
    <w:abstractNumId w:val="23"/>
  </w:num>
  <w:num w:numId="92">
    <w:abstractNumId w:val="105"/>
  </w:num>
  <w:num w:numId="93">
    <w:abstractNumId w:val="48"/>
  </w:num>
  <w:num w:numId="94">
    <w:abstractNumId w:val="54"/>
  </w:num>
  <w:num w:numId="95">
    <w:abstractNumId w:val="0"/>
  </w:num>
  <w:num w:numId="96">
    <w:abstractNumId w:val="7"/>
  </w:num>
  <w:num w:numId="97">
    <w:abstractNumId w:val="75"/>
  </w:num>
  <w:num w:numId="98">
    <w:abstractNumId w:val="95"/>
  </w:num>
  <w:num w:numId="99">
    <w:abstractNumId w:val="102"/>
  </w:num>
  <w:num w:numId="100">
    <w:abstractNumId w:val="16"/>
  </w:num>
  <w:num w:numId="101">
    <w:abstractNumId w:val="14"/>
  </w:num>
  <w:num w:numId="102">
    <w:abstractNumId w:val="66"/>
  </w:num>
  <w:num w:numId="103">
    <w:abstractNumId w:val="5"/>
  </w:num>
  <w:num w:numId="104">
    <w:abstractNumId w:val="60"/>
  </w:num>
  <w:num w:numId="105">
    <w:abstractNumId w:val="82"/>
  </w:num>
  <w:num w:numId="106">
    <w:abstractNumId w:val="18"/>
  </w:num>
  <w:num w:numId="107">
    <w:abstractNumId w:val="80"/>
  </w:num>
  <w:num w:numId="108">
    <w:abstractNumId w:val="61"/>
  </w:num>
  <w:num w:numId="109">
    <w:abstractNumId w:val="71"/>
  </w:num>
  <w:num w:numId="110">
    <w:abstractNumId w:val="86"/>
  </w:num>
  <w:num w:numId="111">
    <w:abstractNumId w:val="77"/>
  </w:num>
  <w:num w:numId="112">
    <w:abstractNumId w:val="88"/>
  </w:num>
  <w:num w:numId="113">
    <w:abstractNumId w:val="45"/>
  </w:num>
  <w:num w:numId="114">
    <w:abstractNumId w:val="47"/>
  </w:num>
  <w:num w:numId="115">
    <w:abstractNumId w:val="47"/>
  </w:num>
  <w:num w:numId="116">
    <w:abstractNumId w:val="13"/>
  </w:num>
  <w:num w:numId="117">
    <w:abstractNumId w:val="1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F69"/>
    <w:rsid w:val="00000588"/>
    <w:rsid w:val="000023EB"/>
    <w:rsid w:val="00005339"/>
    <w:rsid w:val="000055A3"/>
    <w:rsid w:val="00005645"/>
    <w:rsid w:val="00005736"/>
    <w:rsid w:val="00005750"/>
    <w:rsid w:val="00005910"/>
    <w:rsid w:val="00005BAA"/>
    <w:rsid w:val="00005C29"/>
    <w:rsid w:val="00006C0E"/>
    <w:rsid w:val="00006F87"/>
    <w:rsid w:val="00007AFA"/>
    <w:rsid w:val="00013DD4"/>
    <w:rsid w:val="00014B44"/>
    <w:rsid w:val="00015A74"/>
    <w:rsid w:val="00017AC2"/>
    <w:rsid w:val="0002179F"/>
    <w:rsid w:val="00022EF7"/>
    <w:rsid w:val="00023BC1"/>
    <w:rsid w:val="000245CA"/>
    <w:rsid w:val="00024B23"/>
    <w:rsid w:val="00024D25"/>
    <w:rsid w:val="0002501F"/>
    <w:rsid w:val="00026246"/>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5734"/>
    <w:rsid w:val="00046244"/>
    <w:rsid w:val="00047576"/>
    <w:rsid w:val="00050451"/>
    <w:rsid w:val="00052BC8"/>
    <w:rsid w:val="0005391B"/>
    <w:rsid w:val="00054723"/>
    <w:rsid w:val="00054C96"/>
    <w:rsid w:val="00055B55"/>
    <w:rsid w:val="0005710F"/>
    <w:rsid w:val="00057E1D"/>
    <w:rsid w:val="00062E53"/>
    <w:rsid w:val="00064856"/>
    <w:rsid w:val="00065761"/>
    <w:rsid w:val="00065BA8"/>
    <w:rsid w:val="00066B7B"/>
    <w:rsid w:val="00067337"/>
    <w:rsid w:val="0006792B"/>
    <w:rsid w:val="00070E79"/>
    <w:rsid w:val="000717B4"/>
    <w:rsid w:val="00071AE6"/>
    <w:rsid w:val="0007304E"/>
    <w:rsid w:val="00074E7A"/>
    <w:rsid w:val="00075D27"/>
    <w:rsid w:val="00076664"/>
    <w:rsid w:val="00076CEE"/>
    <w:rsid w:val="00077A4E"/>
    <w:rsid w:val="00080630"/>
    <w:rsid w:val="000810FF"/>
    <w:rsid w:val="00083496"/>
    <w:rsid w:val="00083598"/>
    <w:rsid w:val="0008478B"/>
    <w:rsid w:val="00085001"/>
    <w:rsid w:val="000866B3"/>
    <w:rsid w:val="000876CB"/>
    <w:rsid w:val="0009047A"/>
    <w:rsid w:val="0009058F"/>
    <w:rsid w:val="000906E5"/>
    <w:rsid w:val="00090DDB"/>
    <w:rsid w:val="0009107A"/>
    <w:rsid w:val="00093688"/>
    <w:rsid w:val="00093F44"/>
    <w:rsid w:val="00094394"/>
    <w:rsid w:val="00094479"/>
    <w:rsid w:val="00095ECD"/>
    <w:rsid w:val="00096AD5"/>
    <w:rsid w:val="00096CB3"/>
    <w:rsid w:val="00097828"/>
    <w:rsid w:val="00097B16"/>
    <w:rsid w:val="000A1B83"/>
    <w:rsid w:val="000A1CE0"/>
    <w:rsid w:val="000A1F1A"/>
    <w:rsid w:val="000A20B7"/>
    <w:rsid w:val="000A51D3"/>
    <w:rsid w:val="000A584C"/>
    <w:rsid w:val="000A58AF"/>
    <w:rsid w:val="000A62BD"/>
    <w:rsid w:val="000A7294"/>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0546"/>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5B5C"/>
    <w:rsid w:val="000E66ED"/>
    <w:rsid w:val="000E6C5D"/>
    <w:rsid w:val="000E735D"/>
    <w:rsid w:val="000F01E8"/>
    <w:rsid w:val="000F02FC"/>
    <w:rsid w:val="000F0E5D"/>
    <w:rsid w:val="000F53C3"/>
    <w:rsid w:val="000F560E"/>
    <w:rsid w:val="000F5999"/>
    <w:rsid w:val="000F5EB9"/>
    <w:rsid w:val="000F634A"/>
    <w:rsid w:val="000F7B32"/>
    <w:rsid w:val="00100AA1"/>
    <w:rsid w:val="00100DA3"/>
    <w:rsid w:val="00104162"/>
    <w:rsid w:val="00104659"/>
    <w:rsid w:val="0010583C"/>
    <w:rsid w:val="001059C9"/>
    <w:rsid w:val="00106EEB"/>
    <w:rsid w:val="001070CE"/>
    <w:rsid w:val="00107518"/>
    <w:rsid w:val="001105C1"/>
    <w:rsid w:val="00110835"/>
    <w:rsid w:val="00110892"/>
    <w:rsid w:val="00113191"/>
    <w:rsid w:val="001131C0"/>
    <w:rsid w:val="00113470"/>
    <w:rsid w:val="00113D58"/>
    <w:rsid w:val="00113F2A"/>
    <w:rsid w:val="001156FD"/>
    <w:rsid w:val="0011586B"/>
    <w:rsid w:val="00116EC8"/>
    <w:rsid w:val="00117392"/>
    <w:rsid w:val="00117624"/>
    <w:rsid w:val="00117B68"/>
    <w:rsid w:val="00120D4F"/>
    <w:rsid w:val="0012265E"/>
    <w:rsid w:val="001234E9"/>
    <w:rsid w:val="00123B97"/>
    <w:rsid w:val="0012411C"/>
    <w:rsid w:val="00126131"/>
    <w:rsid w:val="001277DB"/>
    <w:rsid w:val="00127D67"/>
    <w:rsid w:val="00130CD4"/>
    <w:rsid w:val="00131758"/>
    <w:rsid w:val="00131A99"/>
    <w:rsid w:val="00134048"/>
    <w:rsid w:val="0013420D"/>
    <w:rsid w:val="001345CA"/>
    <w:rsid w:val="00134680"/>
    <w:rsid w:val="00134AAB"/>
    <w:rsid w:val="001350D0"/>
    <w:rsid w:val="001360F5"/>
    <w:rsid w:val="00140975"/>
    <w:rsid w:val="00141860"/>
    <w:rsid w:val="00141871"/>
    <w:rsid w:val="00141C40"/>
    <w:rsid w:val="00142883"/>
    <w:rsid w:val="00142E2E"/>
    <w:rsid w:val="00143282"/>
    <w:rsid w:val="001439B8"/>
    <w:rsid w:val="00143E04"/>
    <w:rsid w:val="00144032"/>
    <w:rsid w:val="0014467B"/>
    <w:rsid w:val="001458A3"/>
    <w:rsid w:val="00145BFF"/>
    <w:rsid w:val="00145FCB"/>
    <w:rsid w:val="0015192C"/>
    <w:rsid w:val="0015340D"/>
    <w:rsid w:val="00153DBE"/>
    <w:rsid w:val="00154705"/>
    <w:rsid w:val="00156D9D"/>
    <w:rsid w:val="001576F2"/>
    <w:rsid w:val="00160E5F"/>
    <w:rsid w:val="00161252"/>
    <w:rsid w:val="00161264"/>
    <w:rsid w:val="00162A1B"/>
    <w:rsid w:val="00162F6F"/>
    <w:rsid w:val="0016382C"/>
    <w:rsid w:val="00163D74"/>
    <w:rsid w:val="00166A4B"/>
    <w:rsid w:val="00166C23"/>
    <w:rsid w:val="0016727C"/>
    <w:rsid w:val="00171EEA"/>
    <w:rsid w:val="001727CE"/>
    <w:rsid w:val="001729BB"/>
    <w:rsid w:val="0017398B"/>
    <w:rsid w:val="00173DC4"/>
    <w:rsid w:val="00174E09"/>
    <w:rsid w:val="0017542F"/>
    <w:rsid w:val="0017597F"/>
    <w:rsid w:val="00176315"/>
    <w:rsid w:val="001763BC"/>
    <w:rsid w:val="00177ACB"/>
    <w:rsid w:val="00183744"/>
    <w:rsid w:val="001844A2"/>
    <w:rsid w:val="00184D51"/>
    <w:rsid w:val="001851A2"/>
    <w:rsid w:val="0018534F"/>
    <w:rsid w:val="00186E2A"/>
    <w:rsid w:val="0018762E"/>
    <w:rsid w:val="00190BDB"/>
    <w:rsid w:val="00191C0F"/>
    <w:rsid w:val="00192382"/>
    <w:rsid w:val="00192C65"/>
    <w:rsid w:val="001930F2"/>
    <w:rsid w:val="00194CDF"/>
    <w:rsid w:val="001950A3"/>
    <w:rsid w:val="00195185"/>
    <w:rsid w:val="001A0F50"/>
    <w:rsid w:val="001A14FC"/>
    <w:rsid w:val="001A15B7"/>
    <w:rsid w:val="001A30AB"/>
    <w:rsid w:val="001A3775"/>
    <w:rsid w:val="001A47B4"/>
    <w:rsid w:val="001A4AE4"/>
    <w:rsid w:val="001A5043"/>
    <w:rsid w:val="001A649D"/>
    <w:rsid w:val="001A68AE"/>
    <w:rsid w:val="001A7147"/>
    <w:rsid w:val="001A7959"/>
    <w:rsid w:val="001B06AB"/>
    <w:rsid w:val="001B27FC"/>
    <w:rsid w:val="001B2961"/>
    <w:rsid w:val="001B2B6D"/>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6FDD"/>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E6A31"/>
    <w:rsid w:val="001E6CB4"/>
    <w:rsid w:val="001E774E"/>
    <w:rsid w:val="001F04E6"/>
    <w:rsid w:val="001F0571"/>
    <w:rsid w:val="001F1373"/>
    <w:rsid w:val="001F2868"/>
    <w:rsid w:val="001F4746"/>
    <w:rsid w:val="001F4A55"/>
    <w:rsid w:val="001F6475"/>
    <w:rsid w:val="001F688B"/>
    <w:rsid w:val="002041A7"/>
    <w:rsid w:val="00214468"/>
    <w:rsid w:val="0021620A"/>
    <w:rsid w:val="002162AC"/>
    <w:rsid w:val="00220072"/>
    <w:rsid w:val="00220C2B"/>
    <w:rsid w:val="0022141D"/>
    <w:rsid w:val="002233C3"/>
    <w:rsid w:val="00223B73"/>
    <w:rsid w:val="00223EB1"/>
    <w:rsid w:val="002247A3"/>
    <w:rsid w:val="00225BE9"/>
    <w:rsid w:val="002266AB"/>
    <w:rsid w:val="002266C6"/>
    <w:rsid w:val="00226CE1"/>
    <w:rsid w:val="00226F99"/>
    <w:rsid w:val="00226FB6"/>
    <w:rsid w:val="002307FF"/>
    <w:rsid w:val="002309D7"/>
    <w:rsid w:val="00231006"/>
    <w:rsid w:val="0023288A"/>
    <w:rsid w:val="00232B67"/>
    <w:rsid w:val="00232D01"/>
    <w:rsid w:val="00233B13"/>
    <w:rsid w:val="00234074"/>
    <w:rsid w:val="002340A0"/>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964"/>
    <w:rsid w:val="00250F85"/>
    <w:rsid w:val="00250FC5"/>
    <w:rsid w:val="002525D3"/>
    <w:rsid w:val="00252DEF"/>
    <w:rsid w:val="00253369"/>
    <w:rsid w:val="00255F4F"/>
    <w:rsid w:val="00256AC1"/>
    <w:rsid w:val="00260A68"/>
    <w:rsid w:val="00260C55"/>
    <w:rsid w:val="002610E0"/>
    <w:rsid w:val="00261EC2"/>
    <w:rsid w:val="002629F7"/>
    <w:rsid w:val="00262C5A"/>
    <w:rsid w:val="00263D07"/>
    <w:rsid w:val="00267526"/>
    <w:rsid w:val="002702D8"/>
    <w:rsid w:val="002735AC"/>
    <w:rsid w:val="00273906"/>
    <w:rsid w:val="00274A7A"/>
    <w:rsid w:val="002752C5"/>
    <w:rsid w:val="00276EBE"/>
    <w:rsid w:val="00277066"/>
    <w:rsid w:val="002808F7"/>
    <w:rsid w:val="00281140"/>
    <w:rsid w:val="00281645"/>
    <w:rsid w:val="002825DC"/>
    <w:rsid w:val="00282DF7"/>
    <w:rsid w:val="00283837"/>
    <w:rsid w:val="00284B62"/>
    <w:rsid w:val="002857E9"/>
    <w:rsid w:val="00286C4C"/>
    <w:rsid w:val="00287C1B"/>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2A23"/>
    <w:rsid w:val="002F301D"/>
    <w:rsid w:val="002F374B"/>
    <w:rsid w:val="002F3888"/>
    <w:rsid w:val="002F3F6E"/>
    <w:rsid w:val="002F4600"/>
    <w:rsid w:val="002F499E"/>
    <w:rsid w:val="002F5831"/>
    <w:rsid w:val="003001E2"/>
    <w:rsid w:val="00300E2E"/>
    <w:rsid w:val="0030240E"/>
    <w:rsid w:val="00304982"/>
    <w:rsid w:val="00305E41"/>
    <w:rsid w:val="003077C0"/>
    <w:rsid w:val="00312B2E"/>
    <w:rsid w:val="0031321E"/>
    <w:rsid w:val="00314D9E"/>
    <w:rsid w:val="00315576"/>
    <w:rsid w:val="00315C78"/>
    <w:rsid w:val="003178AB"/>
    <w:rsid w:val="00317934"/>
    <w:rsid w:val="00317A20"/>
    <w:rsid w:val="003202DE"/>
    <w:rsid w:val="0032242E"/>
    <w:rsid w:val="00323F20"/>
    <w:rsid w:val="0032454B"/>
    <w:rsid w:val="00325122"/>
    <w:rsid w:val="00325A4E"/>
    <w:rsid w:val="00325C57"/>
    <w:rsid w:val="00326087"/>
    <w:rsid w:val="00331A6B"/>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5221"/>
    <w:rsid w:val="0034564B"/>
    <w:rsid w:val="00347812"/>
    <w:rsid w:val="003501D3"/>
    <w:rsid w:val="00350B80"/>
    <w:rsid w:val="00353CCC"/>
    <w:rsid w:val="00355064"/>
    <w:rsid w:val="00355179"/>
    <w:rsid w:val="0035532B"/>
    <w:rsid w:val="00355553"/>
    <w:rsid w:val="0035581A"/>
    <w:rsid w:val="00355DE9"/>
    <w:rsid w:val="0035628B"/>
    <w:rsid w:val="00360A88"/>
    <w:rsid w:val="003612AA"/>
    <w:rsid w:val="00361EC5"/>
    <w:rsid w:val="00363168"/>
    <w:rsid w:val="00363618"/>
    <w:rsid w:val="00363C19"/>
    <w:rsid w:val="003641C6"/>
    <w:rsid w:val="00364A6A"/>
    <w:rsid w:val="00364C4B"/>
    <w:rsid w:val="003650FE"/>
    <w:rsid w:val="003664BE"/>
    <w:rsid w:val="003702F5"/>
    <w:rsid w:val="00370CDD"/>
    <w:rsid w:val="00371FF0"/>
    <w:rsid w:val="003723B6"/>
    <w:rsid w:val="00372510"/>
    <w:rsid w:val="003726A8"/>
    <w:rsid w:val="00372FE9"/>
    <w:rsid w:val="00374B96"/>
    <w:rsid w:val="00375C79"/>
    <w:rsid w:val="0037605F"/>
    <w:rsid w:val="00376880"/>
    <w:rsid w:val="00377356"/>
    <w:rsid w:val="00381FF8"/>
    <w:rsid w:val="00382C5D"/>
    <w:rsid w:val="00383CD4"/>
    <w:rsid w:val="00385134"/>
    <w:rsid w:val="00386CCE"/>
    <w:rsid w:val="003870B7"/>
    <w:rsid w:val="0039012A"/>
    <w:rsid w:val="003906B3"/>
    <w:rsid w:val="00390DFB"/>
    <w:rsid w:val="00391541"/>
    <w:rsid w:val="00391768"/>
    <w:rsid w:val="00393207"/>
    <w:rsid w:val="003964A5"/>
    <w:rsid w:val="003966EF"/>
    <w:rsid w:val="00397483"/>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1401"/>
    <w:rsid w:val="003C1B2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3850"/>
    <w:rsid w:val="003F3DA0"/>
    <w:rsid w:val="003F426D"/>
    <w:rsid w:val="003F4DC4"/>
    <w:rsid w:val="003F526B"/>
    <w:rsid w:val="003F5A62"/>
    <w:rsid w:val="003F5CDA"/>
    <w:rsid w:val="003F6216"/>
    <w:rsid w:val="003F6379"/>
    <w:rsid w:val="00400B5A"/>
    <w:rsid w:val="004013A7"/>
    <w:rsid w:val="00402CF3"/>
    <w:rsid w:val="004036BC"/>
    <w:rsid w:val="00403DA3"/>
    <w:rsid w:val="00404944"/>
    <w:rsid w:val="0040615F"/>
    <w:rsid w:val="004069DB"/>
    <w:rsid w:val="00407904"/>
    <w:rsid w:val="00410AB9"/>
    <w:rsid w:val="004112A6"/>
    <w:rsid w:val="0041180B"/>
    <w:rsid w:val="004123F0"/>
    <w:rsid w:val="004125FF"/>
    <w:rsid w:val="00412A74"/>
    <w:rsid w:val="00412B9F"/>
    <w:rsid w:val="00413219"/>
    <w:rsid w:val="0041333D"/>
    <w:rsid w:val="00413364"/>
    <w:rsid w:val="004137B3"/>
    <w:rsid w:val="0041635C"/>
    <w:rsid w:val="00417380"/>
    <w:rsid w:val="0042112F"/>
    <w:rsid w:val="00421572"/>
    <w:rsid w:val="004222AD"/>
    <w:rsid w:val="004223DB"/>
    <w:rsid w:val="00422A19"/>
    <w:rsid w:val="00422FE7"/>
    <w:rsid w:val="0042484A"/>
    <w:rsid w:val="00426CC7"/>
    <w:rsid w:val="00427232"/>
    <w:rsid w:val="0042741C"/>
    <w:rsid w:val="00427A4B"/>
    <w:rsid w:val="00430C96"/>
    <w:rsid w:val="00431202"/>
    <w:rsid w:val="00432C2F"/>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66C7"/>
    <w:rsid w:val="004774D1"/>
    <w:rsid w:val="00477ACB"/>
    <w:rsid w:val="00480579"/>
    <w:rsid w:val="004808A4"/>
    <w:rsid w:val="00480978"/>
    <w:rsid w:val="00480E2A"/>
    <w:rsid w:val="004818EF"/>
    <w:rsid w:val="004823EE"/>
    <w:rsid w:val="004833D7"/>
    <w:rsid w:val="00483437"/>
    <w:rsid w:val="00483B86"/>
    <w:rsid w:val="00485982"/>
    <w:rsid w:val="00485A68"/>
    <w:rsid w:val="00485DF8"/>
    <w:rsid w:val="0048646B"/>
    <w:rsid w:val="004871CC"/>
    <w:rsid w:val="0048757F"/>
    <w:rsid w:val="00487A39"/>
    <w:rsid w:val="00487C1C"/>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608"/>
    <w:rsid w:val="004A779A"/>
    <w:rsid w:val="004B09D0"/>
    <w:rsid w:val="004B0A2E"/>
    <w:rsid w:val="004B35CE"/>
    <w:rsid w:val="004B388F"/>
    <w:rsid w:val="004B3B22"/>
    <w:rsid w:val="004B4312"/>
    <w:rsid w:val="004B4790"/>
    <w:rsid w:val="004B5736"/>
    <w:rsid w:val="004B5C02"/>
    <w:rsid w:val="004B5FCD"/>
    <w:rsid w:val="004B6050"/>
    <w:rsid w:val="004B6E4E"/>
    <w:rsid w:val="004B730A"/>
    <w:rsid w:val="004C0123"/>
    <w:rsid w:val="004C0261"/>
    <w:rsid w:val="004C02DE"/>
    <w:rsid w:val="004C1C23"/>
    <w:rsid w:val="004C2C35"/>
    <w:rsid w:val="004C32A4"/>
    <w:rsid w:val="004C4766"/>
    <w:rsid w:val="004C59C6"/>
    <w:rsid w:val="004C5ECA"/>
    <w:rsid w:val="004C6FFE"/>
    <w:rsid w:val="004D072F"/>
    <w:rsid w:val="004D33C0"/>
    <w:rsid w:val="004D4C09"/>
    <w:rsid w:val="004D4D55"/>
    <w:rsid w:val="004D5785"/>
    <w:rsid w:val="004D5DEA"/>
    <w:rsid w:val="004D6930"/>
    <w:rsid w:val="004D7286"/>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237"/>
    <w:rsid w:val="00501ABC"/>
    <w:rsid w:val="00504850"/>
    <w:rsid w:val="00505016"/>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C8D"/>
    <w:rsid w:val="00514DC3"/>
    <w:rsid w:val="0051619D"/>
    <w:rsid w:val="005165A0"/>
    <w:rsid w:val="00516BF7"/>
    <w:rsid w:val="0051730B"/>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40411"/>
    <w:rsid w:val="005428C9"/>
    <w:rsid w:val="005509AC"/>
    <w:rsid w:val="00551AF2"/>
    <w:rsid w:val="00551DEC"/>
    <w:rsid w:val="00551E33"/>
    <w:rsid w:val="00552AF8"/>
    <w:rsid w:val="00553126"/>
    <w:rsid w:val="00553B3C"/>
    <w:rsid w:val="00553F0A"/>
    <w:rsid w:val="00554504"/>
    <w:rsid w:val="0055609B"/>
    <w:rsid w:val="00556D68"/>
    <w:rsid w:val="00557387"/>
    <w:rsid w:val="0055784D"/>
    <w:rsid w:val="0056312D"/>
    <w:rsid w:val="00565191"/>
    <w:rsid w:val="00566114"/>
    <w:rsid w:val="00566314"/>
    <w:rsid w:val="00567725"/>
    <w:rsid w:val="00567B21"/>
    <w:rsid w:val="00570B70"/>
    <w:rsid w:val="00570C67"/>
    <w:rsid w:val="00571324"/>
    <w:rsid w:val="00571974"/>
    <w:rsid w:val="00573BC3"/>
    <w:rsid w:val="00573FA6"/>
    <w:rsid w:val="00576144"/>
    <w:rsid w:val="00581385"/>
    <w:rsid w:val="005823FE"/>
    <w:rsid w:val="00584E4B"/>
    <w:rsid w:val="005851E4"/>
    <w:rsid w:val="005853B9"/>
    <w:rsid w:val="00587575"/>
    <w:rsid w:val="005921BC"/>
    <w:rsid w:val="00592DEC"/>
    <w:rsid w:val="00593499"/>
    <w:rsid w:val="00593917"/>
    <w:rsid w:val="005953C7"/>
    <w:rsid w:val="00595488"/>
    <w:rsid w:val="005A1387"/>
    <w:rsid w:val="005A2986"/>
    <w:rsid w:val="005A3359"/>
    <w:rsid w:val="005A478F"/>
    <w:rsid w:val="005A5851"/>
    <w:rsid w:val="005A5E6D"/>
    <w:rsid w:val="005A6082"/>
    <w:rsid w:val="005A63ED"/>
    <w:rsid w:val="005A7A00"/>
    <w:rsid w:val="005B0ED2"/>
    <w:rsid w:val="005B1E6A"/>
    <w:rsid w:val="005B1FC8"/>
    <w:rsid w:val="005B4EA5"/>
    <w:rsid w:val="005B5BF0"/>
    <w:rsid w:val="005B6224"/>
    <w:rsid w:val="005B69B7"/>
    <w:rsid w:val="005C1148"/>
    <w:rsid w:val="005C1849"/>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E013E"/>
    <w:rsid w:val="005E04CB"/>
    <w:rsid w:val="005E2B86"/>
    <w:rsid w:val="005E2D29"/>
    <w:rsid w:val="005E4731"/>
    <w:rsid w:val="005E4916"/>
    <w:rsid w:val="005E598D"/>
    <w:rsid w:val="005E7FCD"/>
    <w:rsid w:val="005F00A3"/>
    <w:rsid w:val="005F1626"/>
    <w:rsid w:val="005F231F"/>
    <w:rsid w:val="005F2EF2"/>
    <w:rsid w:val="005F2FF7"/>
    <w:rsid w:val="005F3F9F"/>
    <w:rsid w:val="005F45D2"/>
    <w:rsid w:val="005F496F"/>
    <w:rsid w:val="005F4E9B"/>
    <w:rsid w:val="005F72D2"/>
    <w:rsid w:val="00601A16"/>
    <w:rsid w:val="00602438"/>
    <w:rsid w:val="006056A0"/>
    <w:rsid w:val="00607B31"/>
    <w:rsid w:val="00610B8F"/>
    <w:rsid w:val="00611258"/>
    <w:rsid w:val="00613B74"/>
    <w:rsid w:val="00613BB0"/>
    <w:rsid w:val="00614FF9"/>
    <w:rsid w:val="00615CA3"/>
    <w:rsid w:val="00616BDA"/>
    <w:rsid w:val="00616EFA"/>
    <w:rsid w:val="006200D2"/>
    <w:rsid w:val="00620D81"/>
    <w:rsid w:val="006224DE"/>
    <w:rsid w:val="00622E5D"/>
    <w:rsid w:val="006232A7"/>
    <w:rsid w:val="0062427D"/>
    <w:rsid w:val="00624C45"/>
    <w:rsid w:val="006263BA"/>
    <w:rsid w:val="00627133"/>
    <w:rsid w:val="00627F3D"/>
    <w:rsid w:val="00631008"/>
    <w:rsid w:val="00631611"/>
    <w:rsid w:val="006346AC"/>
    <w:rsid w:val="00634F0A"/>
    <w:rsid w:val="006375B8"/>
    <w:rsid w:val="0063776B"/>
    <w:rsid w:val="006405A3"/>
    <w:rsid w:val="00640E51"/>
    <w:rsid w:val="0064204B"/>
    <w:rsid w:val="00642EAB"/>
    <w:rsid w:val="006437F5"/>
    <w:rsid w:val="00644E21"/>
    <w:rsid w:val="0064506C"/>
    <w:rsid w:val="006462F9"/>
    <w:rsid w:val="00646740"/>
    <w:rsid w:val="00646A7B"/>
    <w:rsid w:val="00646A95"/>
    <w:rsid w:val="00647692"/>
    <w:rsid w:val="00650AD0"/>
    <w:rsid w:val="00650CFB"/>
    <w:rsid w:val="00651756"/>
    <w:rsid w:val="006520FB"/>
    <w:rsid w:val="006531A5"/>
    <w:rsid w:val="00653365"/>
    <w:rsid w:val="00653E2E"/>
    <w:rsid w:val="006564E8"/>
    <w:rsid w:val="006565F2"/>
    <w:rsid w:val="00660A6B"/>
    <w:rsid w:val="006611A5"/>
    <w:rsid w:val="0066145F"/>
    <w:rsid w:val="0066179C"/>
    <w:rsid w:val="006630DF"/>
    <w:rsid w:val="00663213"/>
    <w:rsid w:val="00664DA1"/>
    <w:rsid w:val="0066523C"/>
    <w:rsid w:val="0066583D"/>
    <w:rsid w:val="00665DCB"/>
    <w:rsid w:val="00665FD3"/>
    <w:rsid w:val="006663C0"/>
    <w:rsid w:val="006664DB"/>
    <w:rsid w:val="0066695E"/>
    <w:rsid w:val="00666E37"/>
    <w:rsid w:val="006716A6"/>
    <w:rsid w:val="0067215E"/>
    <w:rsid w:val="00674515"/>
    <w:rsid w:val="006763AB"/>
    <w:rsid w:val="00676EFB"/>
    <w:rsid w:val="006812A5"/>
    <w:rsid w:val="00681BB6"/>
    <w:rsid w:val="00681BE3"/>
    <w:rsid w:val="00681FC7"/>
    <w:rsid w:val="00682EAC"/>
    <w:rsid w:val="00683905"/>
    <w:rsid w:val="006859D4"/>
    <w:rsid w:val="00686467"/>
    <w:rsid w:val="00690844"/>
    <w:rsid w:val="0069189E"/>
    <w:rsid w:val="00693D9D"/>
    <w:rsid w:val="00694556"/>
    <w:rsid w:val="006954A4"/>
    <w:rsid w:val="006A06D2"/>
    <w:rsid w:val="006A2F5D"/>
    <w:rsid w:val="006A352B"/>
    <w:rsid w:val="006A6CDA"/>
    <w:rsid w:val="006A7EB5"/>
    <w:rsid w:val="006A7F6C"/>
    <w:rsid w:val="006B0E8C"/>
    <w:rsid w:val="006B1323"/>
    <w:rsid w:val="006B3D11"/>
    <w:rsid w:val="006B3D95"/>
    <w:rsid w:val="006B3EB1"/>
    <w:rsid w:val="006B6088"/>
    <w:rsid w:val="006C0295"/>
    <w:rsid w:val="006C15CD"/>
    <w:rsid w:val="006C2585"/>
    <w:rsid w:val="006C2749"/>
    <w:rsid w:val="006C3361"/>
    <w:rsid w:val="006C4904"/>
    <w:rsid w:val="006C7BDA"/>
    <w:rsid w:val="006D0514"/>
    <w:rsid w:val="006D2193"/>
    <w:rsid w:val="006D2DC2"/>
    <w:rsid w:val="006D3ED4"/>
    <w:rsid w:val="006D47C4"/>
    <w:rsid w:val="006D5DB8"/>
    <w:rsid w:val="006D68AD"/>
    <w:rsid w:val="006D7F2D"/>
    <w:rsid w:val="006E40D1"/>
    <w:rsid w:val="006E44A0"/>
    <w:rsid w:val="006E515C"/>
    <w:rsid w:val="006F094F"/>
    <w:rsid w:val="006F1B7D"/>
    <w:rsid w:val="006F2604"/>
    <w:rsid w:val="006F40D4"/>
    <w:rsid w:val="006F58DF"/>
    <w:rsid w:val="006F77D4"/>
    <w:rsid w:val="00701318"/>
    <w:rsid w:val="0070174E"/>
    <w:rsid w:val="00702092"/>
    <w:rsid w:val="00702310"/>
    <w:rsid w:val="007043B1"/>
    <w:rsid w:val="00704577"/>
    <w:rsid w:val="00704E9B"/>
    <w:rsid w:val="00705166"/>
    <w:rsid w:val="00706497"/>
    <w:rsid w:val="00710211"/>
    <w:rsid w:val="00710661"/>
    <w:rsid w:val="00710B5A"/>
    <w:rsid w:val="007118B5"/>
    <w:rsid w:val="00712C99"/>
    <w:rsid w:val="00713D72"/>
    <w:rsid w:val="00714A07"/>
    <w:rsid w:val="0071526F"/>
    <w:rsid w:val="007153B8"/>
    <w:rsid w:val="007169D4"/>
    <w:rsid w:val="007172C0"/>
    <w:rsid w:val="00717329"/>
    <w:rsid w:val="0071735D"/>
    <w:rsid w:val="0072086E"/>
    <w:rsid w:val="00720B24"/>
    <w:rsid w:val="00720F18"/>
    <w:rsid w:val="0072170F"/>
    <w:rsid w:val="00722196"/>
    <w:rsid w:val="007232F8"/>
    <w:rsid w:val="007247F3"/>
    <w:rsid w:val="00724DA9"/>
    <w:rsid w:val="00724F43"/>
    <w:rsid w:val="0072655E"/>
    <w:rsid w:val="00726A90"/>
    <w:rsid w:val="00727070"/>
    <w:rsid w:val="00727B7B"/>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50FF5"/>
    <w:rsid w:val="00751DC1"/>
    <w:rsid w:val="007543A5"/>
    <w:rsid w:val="0075443D"/>
    <w:rsid w:val="00756CA1"/>
    <w:rsid w:val="0075729B"/>
    <w:rsid w:val="00761511"/>
    <w:rsid w:val="00761AD1"/>
    <w:rsid w:val="00761B06"/>
    <w:rsid w:val="00761B6F"/>
    <w:rsid w:val="00761DA7"/>
    <w:rsid w:val="00761EC5"/>
    <w:rsid w:val="007622C3"/>
    <w:rsid w:val="00763176"/>
    <w:rsid w:val="0076387C"/>
    <w:rsid w:val="00763BAA"/>
    <w:rsid w:val="0076500D"/>
    <w:rsid w:val="0076759D"/>
    <w:rsid w:val="00767AE9"/>
    <w:rsid w:val="00767B2B"/>
    <w:rsid w:val="00767CA4"/>
    <w:rsid w:val="0077001B"/>
    <w:rsid w:val="00770710"/>
    <w:rsid w:val="007711CD"/>
    <w:rsid w:val="00772118"/>
    <w:rsid w:val="0078098E"/>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163"/>
    <w:rsid w:val="007A63DB"/>
    <w:rsid w:val="007A7505"/>
    <w:rsid w:val="007B0820"/>
    <w:rsid w:val="007B0823"/>
    <w:rsid w:val="007B12AD"/>
    <w:rsid w:val="007B214D"/>
    <w:rsid w:val="007B246A"/>
    <w:rsid w:val="007B296F"/>
    <w:rsid w:val="007B696B"/>
    <w:rsid w:val="007B6DA3"/>
    <w:rsid w:val="007C0047"/>
    <w:rsid w:val="007C36FC"/>
    <w:rsid w:val="007C5048"/>
    <w:rsid w:val="007C5392"/>
    <w:rsid w:val="007C6662"/>
    <w:rsid w:val="007C797E"/>
    <w:rsid w:val="007D1B49"/>
    <w:rsid w:val="007D20CA"/>
    <w:rsid w:val="007D23D8"/>
    <w:rsid w:val="007D5F4F"/>
    <w:rsid w:val="007D69AE"/>
    <w:rsid w:val="007E0696"/>
    <w:rsid w:val="007E2769"/>
    <w:rsid w:val="007E3412"/>
    <w:rsid w:val="007E4151"/>
    <w:rsid w:val="007E4459"/>
    <w:rsid w:val="007E699C"/>
    <w:rsid w:val="007E738F"/>
    <w:rsid w:val="007E7857"/>
    <w:rsid w:val="007E791B"/>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3E56"/>
    <w:rsid w:val="00813F24"/>
    <w:rsid w:val="00814909"/>
    <w:rsid w:val="00814CE8"/>
    <w:rsid w:val="00814CED"/>
    <w:rsid w:val="00815A1D"/>
    <w:rsid w:val="0081647C"/>
    <w:rsid w:val="008204E8"/>
    <w:rsid w:val="0082096A"/>
    <w:rsid w:val="00825498"/>
    <w:rsid w:val="00825BB5"/>
    <w:rsid w:val="00826D03"/>
    <w:rsid w:val="00826FD7"/>
    <w:rsid w:val="008275B3"/>
    <w:rsid w:val="008277AA"/>
    <w:rsid w:val="0083080E"/>
    <w:rsid w:val="00830887"/>
    <w:rsid w:val="00831E44"/>
    <w:rsid w:val="008321FB"/>
    <w:rsid w:val="00832C49"/>
    <w:rsid w:val="00832D6A"/>
    <w:rsid w:val="00833B7F"/>
    <w:rsid w:val="00833E46"/>
    <w:rsid w:val="008346AC"/>
    <w:rsid w:val="00835062"/>
    <w:rsid w:val="00835269"/>
    <w:rsid w:val="00835BC2"/>
    <w:rsid w:val="00836208"/>
    <w:rsid w:val="008371BE"/>
    <w:rsid w:val="00837B48"/>
    <w:rsid w:val="0084049F"/>
    <w:rsid w:val="00840949"/>
    <w:rsid w:val="00841617"/>
    <w:rsid w:val="0084182A"/>
    <w:rsid w:val="008428ED"/>
    <w:rsid w:val="00843433"/>
    <w:rsid w:val="0084371A"/>
    <w:rsid w:val="00843AC5"/>
    <w:rsid w:val="008445E5"/>
    <w:rsid w:val="00844DFE"/>
    <w:rsid w:val="008456F0"/>
    <w:rsid w:val="008464EB"/>
    <w:rsid w:val="008507AB"/>
    <w:rsid w:val="00851748"/>
    <w:rsid w:val="00852019"/>
    <w:rsid w:val="00853013"/>
    <w:rsid w:val="0085634D"/>
    <w:rsid w:val="0085641A"/>
    <w:rsid w:val="00856E81"/>
    <w:rsid w:val="00857365"/>
    <w:rsid w:val="0085794E"/>
    <w:rsid w:val="00857E45"/>
    <w:rsid w:val="00860115"/>
    <w:rsid w:val="00861A08"/>
    <w:rsid w:val="00862189"/>
    <w:rsid w:val="00865F54"/>
    <w:rsid w:val="00866102"/>
    <w:rsid w:val="008662DB"/>
    <w:rsid w:val="00866D55"/>
    <w:rsid w:val="00867293"/>
    <w:rsid w:val="00867C29"/>
    <w:rsid w:val="00871D87"/>
    <w:rsid w:val="00872464"/>
    <w:rsid w:val="008762FC"/>
    <w:rsid w:val="008774C3"/>
    <w:rsid w:val="008775BD"/>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730"/>
    <w:rsid w:val="0089087C"/>
    <w:rsid w:val="008923D5"/>
    <w:rsid w:val="00892486"/>
    <w:rsid w:val="00892C37"/>
    <w:rsid w:val="00893012"/>
    <w:rsid w:val="0089499C"/>
    <w:rsid w:val="00896568"/>
    <w:rsid w:val="0089726F"/>
    <w:rsid w:val="008A127E"/>
    <w:rsid w:val="008A1999"/>
    <w:rsid w:val="008A1F54"/>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0EF"/>
    <w:rsid w:val="008C0650"/>
    <w:rsid w:val="008C0EFE"/>
    <w:rsid w:val="008C1609"/>
    <w:rsid w:val="008C1CA5"/>
    <w:rsid w:val="008C21D4"/>
    <w:rsid w:val="008C2498"/>
    <w:rsid w:val="008C2559"/>
    <w:rsid w:val="008C34E8"/>
    <w:rsid w:val="008C45F3"/>
    <w:rsid w:val="008C5F0B"/>
    <w:rsid w:val="008C77F2"/>
    <w:rsid w:val="008D1398"/>
    <w:rsid w:val="008D16DF"/>
    <w:rsid w:val="008D2DF8"/>
    <w:rsid w:val="008D2FEA"/>
    <w:rsid w:val="008D382E"/>
    <w:rsid w:val="008D3AAE"/>
    <w:rsid w:val="008D4417"/>
    <w:rsid w:val="008D499D"/>
    <w:rsid w:val="008D4C5A"/>
    <w:rsid w:val="008D61C8"/>
    <w:rsid w:val="008D642B"/>
    <w:rsid w:val="008D6F8B"/>
    <w:rsid w:val="008D7557"/>
    <w:rsid w:val="008D7604"/>
    <w:rsid w:val="008D7968"/>
    <w:rsid w:val="008E1456"/>
    <w:rsid w:val="008E202C"/>
    <w:rsid w:val="008E3A93"/>
    <w:rsid w:val="008E6283"/>
    <w:rsid w:val="008E62F9"/>
    <w:rsid w:val="008F0BCE"/>
    <w:rsid w:val="008F14A3"/>
    <w:rsid w:val="008F150A"/>
    <w:rsid w:val="008F178B"/>
    <w:rsid w:val="008F21C4"/>
    <w:rsid w:val="008F3ECB"/>
    <w:rsid w:val="008F4D63"/>
    <w:rsid w:val="008F522B"/>
    <w:rsid w:val="008F63D1"/>
    <w:rsid w:val="008F7890"/>
    <w:rsid w:val="008F7D1F"/>
    <w:rsid w:val="00900285"/>
    <w:rsid w:val="00901F88"/>
    <w:rsid w:val="00902AC6"/>
    <w:rsid w:val="009037A7"/>
    <w:rsid w:val="00903E28"/>
    <w:rsid w:val="00904131"/>
    <w:rsid w:val="0090452D"/>
    <w:rsid w:val="0090651C"/>
    <w:rsid w:val="00910090"/>
    <w:rsid w:val="0091058F"/>
    <w:rsid w:val="00910661"/>
    <w:rsid w:val="00911657"/>
    <w:rsid w:val="00914010"/>
    <w:rsid w:val="0091443C"/>
    <w:rsid w:val="0091456C"/>
    <w:rsid w:val="0091519E"/>
    <w:rsid w:val="00916F7C"/>
    <w:rsid w:val="009176DA"/>
    <w:rsid w:val="00917A71"/>
    <w:rsid w:val="009228AE"/>
    <w:rsid w:val="00923F43"/>
    <w:rsid w:val="00924E2E"/>
    <w:rsid w:val="00925FA4"/>
    <w:rsid w:val="009263ED"/>
    <w:rsid w:val="0093159A"/>
    <w:rsid w:val="00932741"/>
    <w:rsid w:val="009333DB"/>
    <w:rsid w:val="00933D41"/>
    <w:rsid w:val="009347E1"/>
    <w:rsid w:val="00934FB0"/>
    <w:rsid w:val="009353C8"/>
    <w:rsid w:val="0093700C"/>
    <w:rsid w:val="009370A5"/>
    <w:rsid w:val="00937CAF"/>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EA3"/>
    <w:rsid w:val="00954F57"/>
    <w:rsid w:val="009555C2"/>
    <w:rsid w:val="00956459"/>
    <w:rsid w:val="009564C5"/>
    <w:rsid w:val="00957B7A"/>
    <w:rsid w:val="00960B82"/>
    <w:rsid w:val="00960C08"/>
    <w:rsid w:val="0096121B"/>
    <w:rsid w:val="00961684"/>
    <w:rsid w:val="00962648"/>
    <w:rsid w:val="00963168"/>
    <w:rsid w:val="00963F98"/>
    <w:rsid w:val="00964B19"/>
    <w:rsid w:val="00965C09"/>
    <w:rsid w:val="009663BB"/>
    <w:rsid w:val="00966AFB"/>
    <w:rsid w:val="00967949"/>
    <w:rsid w:val="0097141E"/>
    <w:rsid w:val="00971690"/>
    <w:rsid w:val="0097315F"/>
    <w:rsid w:val="00975B9A"/>
    <w:rsid w:val="00976C35"/>
    <w:rsid w:val="00980192"/>
    <w:rsid w:val="00980483"/>
    <w:rsid w:val="00980AB9"/>
    <w:rsid w:val="00980FB4"/>
    <w:rsid w:val="009819C7"/>
    <w:rsid w:val="00981B55"/>
    <w:rsid w:val="00982E56"/>
    <w:rsid w:val="0098395F"/>
    <w:rsid w:val="0098399C"/>
    <w:rsid w:val="00983B95"/>
    <w:rsid w:val="00984015"/>
    <w:rsid w:val="00984AED"/>
    <w:rsid w:val="00984D06"/>
    <w:rsid w:val="009861B3"/>
    <w:rsid w:val="00986617"/>
    <w:rsid w:val="00990CD9"/>
    <w:rsid w:val="00991C99"/>
    <w:rsid w:val="009922BA"/>
    <w:rsid w:val="00992B88"/>
    <w:rsid w:val="00993171"/>
    <w:rsid w:val="00994AB2"/>
    <w:rsid w:val="00995450"/>
    <w:rsid w:val="00996515"/>
    <w:rsid w:val="00996ED9"/>
    <w:rsid w:val="0099780C"/>
    <w:rsid w:val="009A13FD"/>
    <w:rsid w:val="009A1FAB"/>
    <w:rsid w:val="009A3463"/>
    <w:rsid w:val="009A482F"/>
    <w:rsid w:val="009A4E8E"/>
    <w:rsid w:val="009A508E"/>
    <w:rsid w:val="009A5C9A"/>
    <w:rsid w:val="009A6C7F"/>
    <w:rsid w:val="009A70D6"/>
    <w:rsid w:val="009A7D89"/>
    <w:rsid w:val="009B0383"/>
    <w:rsid w:val="009B066A"/>
    <w:rsid w:val="009B0938"/>
    <w:rsid w:val="009B24D4"/>
    <w:rsid w:val="009B2765"/>
    <w:rsid w:val="009B2A9E"/>
    <w:rsid w:val="009B2C66"/>
    <w:rsid w:val="009B4C96"/>
    <w:rsid w:val="009B6076"/>
    <w:rsid w:val="009B6420"/>
    <w:rsid w:val="009B67D3"/>
    <w:rsid w:val="009B7E23"/>
    <w:rsid w:val="009C0094"/>
    <w:rsid w:val="009C047C"/>
    <w:rsid w:val="009C0BF0"/>
    <w:rsid w:val="009C1CE9"/>
    <w:rsid w:val="009C3E08"/>
    <w:rsid w:val="009C6582"/>
    <w:rsid w:val="009C7824"/>
    <w:rsid w:val="009D0ADC"/>
    <w:rsid w:val="009D0ECB"/>
    <w:rsid w:val="009D26ED"/>
    <w:rsid w:val="009D37E6"/>
    <w:rsid w:val="009D3E14"/>
    <w:rsid w:val="009D4205"/>
    <w:rsid w:val="009D456C"/>
    <w:rsid w:val="009D4DCF"/>
    <w:rsid w:val="009D5A67"/>
    <w:rsid w:val="009D6003"/>
    <w:rsid w:val="009D63A7"/>
    <w:rsid w:val="009D669E"/>
    <w:rsid w:val="009D7F5B"/>
    <w:rsid w:val="009E0B22"/>
    <w:rsid w:val="009E12B7"/>
    <w:rsid w:val="009E14B2"/>
    <w:rsid w:val="009E23BA"/>
    <w:rsid w:val="009E36F1"/>
    <w:rsid w:val="009E651A"/>
    <w:rsid w:val="009E6CF9"/>
    <w:rsid w:val="009E7724"/>
    <w:rsid w:val="009F060C"/>
    <w:rsid w:val="009F0C62"/>
    <w:rsid w:val="009F28AF"/>
    <w:rsid w:val="009F2E45"/>
    <w:rsid w:val="009F3DAD"/>
    <w:rsid w:val="009F3E25"/>
    <w:rsid w:val="009F457D"/>
    <w:rsid w:val="009F47B1"/>
    <w:rsid w:val="009F671B"/>
    <w:rsid w:val="009F7B05"/>
    <w:rsid w:val="00A0430B"/>
    <w:rsid w:val="00A06314"/>
    <w:rsid w:val="00A06716"/>
    <w:rsid w:val="00A06E25"/>
    <w:rsid w:val="00A07BCB"/>
    <w:rsid w:val="00A11410"/>
    <w:rsid w:val="00A1160B"/>
    <w:rsid w:val="00A1166E"/>
    <w:rsid w:val="00A12354"/>
    <w:rsid w:val="00A124D1"/>
    <w:rsid w:val="00A129FF"/>
    <w:rsid w:val="00A12B72"/>
    <w:rsid w:val="00A13E60"/>
    <w:rsid w:val="00A13EA0"/>
    <w:rsid w:val="00A15989"/>
    <w:rsid w:val="00A15C8F"/>
    <w:rsid w:val="00A1724F"/>
    <w:rsid w:val="00A17CCF"/>
    <w:rsid w:val="00A20442"/>
    <w:rsid w:val="00A207E8"/>
    <w:rsid w:val="00A2154D"/>
    <w:rsid w:val="00A22587"/>
    <w:rsid w:val="00A22892"/>
    <w:rsid w:val="00A22EE0"/>
    <w:rsid w:val="00A2359D"/>
    <w:rsid w:val="00A238E1"/>
    <w:rsid w:val="00A23DEF"/>
    <w:rsid w:val="00A24ACA"/>
    <w:rsid w:val="00A25F63"/>
    <w:rsid w:val="00A27CBD"/>
    <w:rsid w:val="00A3012D"/>
    <w:rsid w:val="00A30BD5"/>
    <w:rsid w:val="00A30D35"/>
    <w:rsid w:val="00A3145F"/>
    <w:rsid w:val="00A3277C"/>
    <w:rsid w:val="00A32D32"/>
    <w:rsid w:val="00A32FD5"/>
    <w:rsid w:val="00A34B00"/>
    <w:rsid w:val="00A37EF8"/>
    <w:rsid w:val="00A40687"/>
    <w:rsid w:val="00A42E09"/>
    <w:rsid w:val="00A43E1E"/>
    <w:rsid w:val="00A43FD9"/>
    <w:rsid w:val="00A445F7"/>
    <w:rsid w:val="00A45E09"/>
    <w:rsid w:val="00A45E71"/>
    <w:rsid w:val="00A4789C"/>
    <w:rsid w:val="00A47CBB"/>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58FD"/>
    <w:rsid w:val="00A65DE0"/>
    <w:rsid w:val="00A67406"/>
    <w:rsid w:val="00A67A4C"/>
    <w:rsid w:val="00A70709"/>
    <w:rsid w:val="00A71268"/>
    <w:rsid w:val="00A731B2"/>
    <w:rsid w:val="00A7393C"/>
    <w:rsid w:val="00A7524B"/>
    <w:rsid w:val="00A7553D"/>
    <w:rsid w:val="00A756FF"/>
    <w:rsid w:val="00A76B22"/>
    <w:rsid w:val="00A80D5C"/>
    <w:rsid w:val="00A824BE"/>
    <w:rsid w:val="00A82815"/>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3D65"/>
    <w:rsid w:val="00AA61BB"/>
    <w:rsid w:val="00AA7275"/>
    <w:rsid w:val="00AA7DD1"/>
    <w:rsid w:val="00AB05ED"/>
    <w:rsid w:val="00AB0F4E"/>
    <w:rsid w:val="00AB1B34"/>
    <w:rsid w:val="00AB233C"/>
    <w:rsid w:val="00AB2976"/>
    <w:rsid w:val="00AB3D30"/>
    <w:rsid w:val="00AB4156"/>
    <w:rsid w:val="00AB468F"/>
    <w:rsid w:val="00AB4CA4"/>
    <w:rsid w:val="00AB4DC8"/>
    <w:rsid w:val="00AB55DE"/>
    <w:rsid w:val="00AB55EE"/>
    <w:rsid w:val="00AB604D"/>
    <w:rsid w:val="00AB6695"/>
    <w:rsid w:val="00AC1236"/>
    <w:rsid w:val="00AC2576"/>
    <w:rsid w:val="00AC2D55"/>
    <w:rsid w:val="00AC49B3"/>
    <w:rsid w:val="00AC5E58"/>
    <w:rsid w:val="00AC6FF7"/>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F73"/>
    <w:rsid w:val="00AE7339"/>
    <w:rsid w:val="00AE78F4"/>
    <w:rsid w:val="00AE7C72"/>
    <w:rsid w:val="00AF12FD"/>
    <w:rsid w:val="00AF14D0"/>
    <w:rsid w:val="00AF38F6"/>
    <w:rsid w:val="00AF3F4C"/>
    <w:rsid w:val="00AF6626"/>
    <w:rsid w:val="00AF747C"/>
    <w:rsid w:val="00B00B53"/>
    <w:rsid w:val="00B01687"/>
    <w:rsid w:val="00B02FEE"/>
    <w:rsid w:val="00B032F2"/>
    <w:rsid w:val="00B051A2"/>
    <w:rsid w:val="00B057E6"/>
    <w:rsid w:val="00B05EC2"/>
    <w:rsid w:val="00B0642D"/>
    <w:rsid w:val="00B06BEE"/>
    <w:rsid w:val="00B10302"/>
    <w:rsid w:val="00B1085D"/>
    <w:rsid w:val="00B1142C"/>
    <w:rsid w:val="00B12814"/>
    <w:rsid w:val="00B14914"/>
    <w:rsid w:val="00B14EA4"/>
    <w:rsid w:val="00B2014B"/>
    <w:rsid w:val="00B2128C"/>
    <w:rsid w:val="00B22C2E"/>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608A"/>
    <w:rsid w:val="00B3631E"/>
    <w:rsid w:val="00B36C56"/>
    <w:rsid w:val="00B37796"/>
    <w:rsid w:val="00B37961"/>
    <w:rsid w:val="00B37F06"/>
    <w:rsid w:val="00B40026"/>
    <w:rsid w:val="00B40C72"/>
    <w:rsid w:val="00B40F5D"/>
    <w:rsid w:val="00B419C7"/>
    <w:rsid w:val="00B424AA"/>
    <w:rsid w:val="00B425A1"/>
    <w:rsid w:val="00B43265"/>
    <w:rsid w:val="00B443DA"/>
    <w:rsid w:val="00B44814"/>
    <w:rsid w:val="00B45194"/>
    <w:rsid w:val="00B46404"/>
    <w:rsid w:val="00B46B4D"/>
    <w:rsid w:val="00B4751D"/>
    <w:rsid w:val="00B47847"/>
    <w:rsid w:val="00B4798F"/>
    <w:rsid w:val="00B47D53"/>
    <w:rsid w:val="00B5032A"/>
    <w:rsid w:val="00B5277A"/>
    <w:rsid w:val="00B52A97"/>
    <w:rsid w:val="00B52CC7"/>
    <w:rsid w:val="00B53438"/>
    <w:rsid w:val="00B53E58"/>
    <w:rsid w:val="00B53FBE"/>
    <w:rsid w:val="00B55230"/>
    <w:rsid w:val="00B55287"/>
    <w:rsid w:val="00B55725"/>
    <w:rsid w:val="00B568F4"/>
    <w:rsid w:val="00B56C0F"/>
    <w:rsid w:val="00B56DA8"/>
    <w:rsid w:val="00B57944"/>
    <w:rsid w:val="00B579E8"/>
    <w:rsid w:val="00B6004D"/>
    <w:rsid w:val="00B60354"/>
    <w:rsid w:val="00B60E6B"/>
    <w:rsid w:val="00B62347"/>
    <w:rsid w:val="00B6415A"/>
    <w:rsid w:val="00B65951"/>
    <w:rsid w:val="00B65B38"/>
    <w:rsid w:val="00B65D1A"/>
    <w:rsid w:val="00B66B4F"/>
    <w:rsid w:val="00B6706A"/>
    <w:rsid w:val="00B673BB"/>
    <w:rsid w:val="00B70BE7"/>
    <w:rsid w:val="00B710A3"/>
    <w:rsid w:val="00B71C83"/>
    <w:rsid w:val="00B74AF1"/>
    <w:rsid w:val="00B773E6"/>
    <w:rsid w:val="00B81665"/>
    <w:rsid w:val="00B81DD9"/>
    <w:rsid w:val="00B84526"/>
    <w:rsid w:val="00B85C28"/>
    <w:rsid w:val="00B86653"/>
    <w:rsid w:val="00B86E64"/>
    <w:rsid w:val="00B87023"/>
    <w:rsid w:val="00B903DD"/>
    <w:rsid w:val="00B90E07"/>
    <w:rsid w:val="00B91102"/>
    <w:rsid w:val="00B918C7"/>
    <w:rsid w:val="00B93AE5"/>
    <w:rsid w:val="00B94DC0"/>
    <w:rsid w:val="00B9687F"/>
    <w:rsid w:val="00B96EC5"/>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3AD2"/>
    <w:rsid w:val="00C0402F"/>
    <w:rsid w:val="00C04682"/>
    <w:rsid w:val="00C05671"/>
    <w:rsid w:val="00C06324"/>
    <w:rsid w:val="00C06F3B"/>
    <w:rsid w:val="00C11C26"/>
    <w:rsid w:val="00C15278"/>
    <w:rsid w:val="00C15A46"/>
    <w:rsid w:val="00C15A90"/>
    <w:rsid w:val="00C15AD2"/>
    <w:rsid w:val="00C169F4"/>
    <w:rsid w:val="00C16B18"/>
    <w:rsid w:val="00C16CDC"/>
    <w:rsid w:val="00C221BB"/>
    <w:rsid w:val="00C227C6"/>
    <w:rsid w:val="00C2314B"/>
    <w:rsid w:val="00C234BE"/>
    <w:rsid w:val="00C26011"/>
    <w:rsid w:val="00C2636D"/>
    <w:rsid w:val="00C267CB"/>
    <w:rsid w:val="00C274E9"/>
    <w:rsid w:val="00C275CA"/>
    <w:rsid w:val="00C309AF"/>
    <w:rsid w:val="00C32501"/>
    <w:rsid w:val="00C335B2"/>
    <w:rsid w:val="00C33987"/>
    <w:rsid w:val="00C33D61"/>
    <w:rsid w:val="00C344AE"/>
    <w:rsid w:val="00C34EF8"/>
    <w:rsid w:val="00C3508D"/>
    <w:rsid w:val="00C366FE"/>
    <w:rsid w:val="00C37362"/>
    <w:rsid w:val="00C37A4F"/>
    <w:rsid w:val="00C40B52"/>
    <w:rsid w:val="00C40C4D"/>
    <w:rsid w:val="00C41304"/>
    <w:rsid w:val="00C41A9C"/>
    <w:rsid w:val="00C42175"/>
    <w:rsid w:val="00C423BE"/>
    <w:rsid w:val="00C4252E"/>
    <w:rsid w:val="00C4483A"/>
    <w:rsid w:val="00C451C5"/>
    <w:rsid w:val="00C4591F"/>
    <w:rsid w:val="00C4654E"/>
    <w:rsid w:val="00C470E3"/>
    <w:rsid w:val="00C51827"/>
    <w:rsid w:val="00C518AC"/>
    <w:rsid w:val="00C536DD"/>
    <w:rsid w:val="00C53807"/>
    <w:rsid w:val="00C53A7B"/>
    <w:rsid w:val="00C548F1"/>
    <w:rsid w:val="00C5504E"/>
    <w:rsid w:val="00C55474"/>
    <w:rsid w:val="00C5693D"/>
    <w:rsid w:val="00C577C0"/>
    <w:rsid w:val="00C609B4"/>
    <w:rsid w:val="00C62432"/>
    <w:rsid w:val="00C62B50"/>
    <w:rsid w:val="00C62B9E"/>
    <w:rsid w:val="00C62D3D"/>
    <w:rsid w:val="00C647F2"/>
    <w:rsid w:val="00C64C34"/>
    <w:rsid w:val="00C6508E"/>
    <w:rsid w:val="00C6735C"/>
    <w:rsid w:val="00C67695"/>
    <w:rsid w:val="00C7084D"/>
    <w:rsid w:val="00C71C9F"/>
    <w:rsid w:val="00C73701"/>
    <w:rsid w:val="00C73C72"/>
    <w:rsid w:val="00C73F3A"/>
    <w:rsid w:val="00C7404E"/>
    <w:rsid w:val="00C772CD"/>
    <w:rsid w:val="00C77A05"/>
    <w:rsid w:val="00C809D2"/>
    <w:rsid w:val="00C80E93"/>
    <w:rsid w:val="00C81FD1"/>
    <w:rsid w:val="00C8289D"/>
    <w:rsid w:val="00C82CE9"/>
    <w:rsid w:val="00C83974"/>
    <w:rsid w:val="00C83A20"/>
    <w:rsid w:val="00C83D8B"/>
    <w:rsid w:val="00C84272"/>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13EE"/>
    <w:rsid w:val="00CB1720"/>
    <w:rsid w:val="00CB175D"/>
    <w:rsid w:val="00CB2407"/>
    <w:rsid w:val="00CB252B"/>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3E1"/>
    <w:rsid w:val="00CD2A1C"/>
    <w:rsid w:val="00CD3507"/>
    <w:rsid w:val="00CD3A92"/>
    <w:rsid w:val="00CD41D0"/>
    <w:rsid w:val="00CD45B8"/>
    <w:rsid w:val="00CD4D80"/>
    <w:rsid w:val="00CD511F"/>
    <w:rsid w:val="00CD55BF"/>
    <w:rsid w:val="00CD74EC"/>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27ED"/>
    <w:rsid w:val="00D03483"/>
    <w:rsid w:val="00D038BC"/>
    <w:rsid w:val="00D07525"/>
    <w:rsid w:val="00D107CE"/>
    <w:rsid w:val="00D11374"/>
    <w:rsid w:val="00D14172"/>
    <w:rsid w:val="00D14D75"/>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7C4"/>
    <w:rsid w:val="00D368A4"/>
    <w:rsid w:val="00D3720B"/>
    <w:rsid w:val="00D37EE7"/>
    <w:rsid w:val="00D40A17"/>
    <w:rsid w:val="00D40ADE"/>
    <w:rsid w:val="00D41387"/>
    <w:rsid w:val="00D41DF6"/>
    <w:rsid w:val="00D4355A"/>
    <w:rsid w:val="00D436FC"/>
    <w:rsid w:val="00D44329"/>
    <w:rsid w:val="00D4495C"/>
    <w:rsid w:val="00D44A6F"/>
    <w:rsid w:val="00D44C29"/>
    <w:rsid w:val="00D46807"/>
    <w:rsid w:val="00D46B6A"/>
    <w:rsid w:val="00D4733B"/>
    <w:rsid w:val="00D52692"/>
    <w:rsid w:val="00D52CEB"/>
    <w:rsid w:val="00D552B8"/>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AC2"/>
    <w:rsid w:val="00D74E17"/>
    <w:rsid w:val="00D767C8"/>
    <w:rsid w:val="00D77CAD"/>
    <w:rsid w:val="00D8001B"/>
    <w:rsid w:val="00D801E0"/>
    <w:rsid w:val="00D80F2C"/>
    <w:rsid w:val="00D81F90"/>
    <w:rsid w:val="00D822AA"/>
    <w:rsid w:val="00D823D8"/>
    <w:rsid w:val="00D836C2"/>
    <w:rsid w:val="00D850D8"/>
    <w:rsid w:val="00D8608C"/>
    <w:rsid w:val="00D86DD8"/>
    <w:rsid w:val="00D86FFB"/>
    <w:rsid w:val="00D92E05"/>
    <w:rsid w:val="00D934DD"/>
    <w:rsid w:val="00D9361A"/>
    <w:rsid w:val="00D94E59"/>
    <w:rsid w:val="00D95B18"/>
    <w:rsid w:val="00D96952"/>
    <w:rsid w:val="00D9774E"/>
    <w:rsid w:val="00DA0AE5"/>
    <w:rsid w:val="00DA0BC7"/>
    <w:rsid w:val="00DA0E4B"/>
    <w:rsid w:val="00DA256F"/>
    <w:rsid w:val="00DA273E"/>
    <w:rsid w:val="00DA2A57"/>
    <w:rsid w:val="00DA400B"/>
    <w:rsid w:val="00DA41BE"/>
    <w:rsid w:val="00DA4443"/>
    <w:rsid w:val="00DA4848"/>
    <w:rsid w:val="00DA64E4"/>
    <w:rsid w:val="00DA6FA0"/>
    <w:rsid w:val="00DA76DF"/>
    <w:rsid w:val="00DA7FEF"/>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E3"/>
    <w:rsid w:val="00DD02BA"/>
    <w:rsid w:val="00DD1EF6"/>
    <w:rsid w:val="00DD2BB5"/>
    <w:rsid w:val="00DD3330"/>
    <w:rsid w:val="00DD3450"/>
    <w:rsid w:val="00DD3A46"/>
    <w:rsid w:val="00DD47BA"/>
    <w:rsid w:val="00DD5FFC"/>
    <w:rsid w:val="00DD6878"/>
    <w:rsid w:val="00DD77C7"/>
    <w:rsid w:val="00DD7FB7"/>
    <w:rsid w:val="00DE072C"/>
    <w:rsid w:val="00DE08F6"/>
    <w:rsid w:val="00DE0FEB"/>
    <w:rsid w:val="00DE19E4"/>
    <w:rsid w:val="00DE1BAA"/>
    <w:rsid w:val="00DE2128"/>
    <w:rsid w:val="00DE6B5F"/>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9AF"/>
    <w:rsid w:val="00E24E1D"/>
    <w:rsid w:val="00E25237"/>
    <w:rsid w:val="00E2581C"/>
    <w:rsid w:val="00E25B40"/>
    <w:rsid w:val="00E3257C"/>
    <w:rsid w:val="00E3265C"/>
    <w:rsid w:val="00E3274D"/>
    <w:rsid w:val="00E33238"/>
    <w:rsid w:val="00E33E76"/>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4B00"/>
    <w:rsid w:val="00E45A26"/>
    <w:rsid w:val="00E46A6E"/>
    <w:rsid w:val="00E46F9A"/>
    <w:rsid w:val="00E47C2E"/>
    <w:rsid w:val="00E47E2F"/>
    <w:rsid w:val="00E50195"/>
    <w:rsid w:val="00E50EDE"/>
    <w:rsid w:val="00E5167C"/>
    <w:rsid w:val="00E5195A"/>
    <w:rsid w:val="00E540E2"/>
    <w:rsid w:val="00E54623"/>
    <w:rsid w:val="00E54B0E"/>
    <w:rsid w:val="00E55EA1"/>
    <w:rsid w:val="00E56281"/>
    <w:rsid w:val="00E57C1B"/>
    <w:rsid w:val="00E600EB"/>
    <w:rsid w:val="00E61C8C"/>
    <w:rsid w:val="00E62624"/>
    <w:rsid w:val="00E6485E"/>
    <w:rsid w:val="00E653D6"/>
    <w:rsid w:val="00E673DF"/>
    <w:rsid w:val="00E67828"/>
    <w:rsid w:val="00E7043D"/>
    <w:rsid w:val="00E70832"/>
    <w:rsid w:val="00E70D2D"/>
    <w:rsid w:val="00E72305"/>
    <w:rsid w:val="00E73079"/>
    <w:rsid w:val="00E73B90"/>
    <w:rsid w:val="00E744CA"/>
    <w:rsid w:val="00E76494"/>
    <w:rsid w:val="00E77E26"/>
    <w:rsid w:val="00E8152A"/>
    <w:rsid w:val="00E823BE"/>
    <w:rsid w:val="00E83D71"/>
    <w:rsid w:val="00E85D60"/>
    <w:rsid w:val="00E86328"/>
    <w:rsid w:val="00E8787A"/>
    <w:rsid w:val="00E879A1"/>
    <w:rsid w:val="00E9068D"/>
    <w:rsid w:val="00E90A47"/>
    <w:rsid w:val="00E92499"/>
    <w:rsid w:val="00E935DF"/>
    <w:rsid w:val="00E95BB1"/>
    <w:rsid w:val="00E97CDF"/>
    <w:rsid w:val="00EA061E"/>
    <w:rsid w:val="00EA1602"/>
    <w:rsid w:val="00EA25EB"/>
    <w:rsid w:val="00EA2A8B"/>
    <w:rsid w:val="00EA36E2"/>
    <w:rsid w:val="00EA3C6F"/>
    <w:rsid w:val="00EA44AA"/>
    <w:rsid w:val="00EA5950"/>
    <w:rsid w:val="00EA66A0"/>
    <w:rsid w:val="00EA6728"/>
    <w:rsid w:val="00EA72B2"/>
    <w:rsid w:val="00EB0535"/>
    <w:rsid w:val="00EB2102"/>
    <w:rsid w:val="00EB3E3A"/>
    <w:rsid w:val="00EB47A4"/>
    <w:rsid w:val="00EB4C43"/>
    <w:rsid w:val="00EB4CBF"/>
    <w:rsid w:val="00EB5755"/>
    <w:rsid w:val="00EB75DE"/>
    <w:rsid w:val="00EC0774"/>
    <w:rsid w:val="00EC389F"/>
    <w:rsid w:val="00EC4071"/>
    <w:rsid w:val="00EC7F2F"/>
    <w:rsid w:val="00ED0AC3"/>
    <w:rsid w:val="00ED24D2"/>
    <w:rsid w:val="00ED2BE9"/>
    <w:rsid w:val="00ED34D8"/>
    <w:rsid w:val="00ED4D9A"/>
    <w:rsid w:val="00ED56BF"/>
    <w:rsid w:val="00ED5EA4"/>
    <w:rsid w:val="00ED635D"/>
    <w:rsid w:val="00ED78B0"/>
    <w:rsid w:val="00EE069F"/>
    <w:rsid w:val="00EE0882"/>
    <w:rsid w:val="00EE14E4"/>
    <w:rsid w:val="00EE18D0"/>
    <w:rsid w:val="00EE27EA"/>
    <w:rsid w:val="00EE347D"/>
    <w:rsid w:val="00EE42E3"/>
    <w:rsid w:val="00EE5DF4"/>
    <w:rsid w:val="00EE6BBA"/>
    <w:rsid w:val="00EE6D68"/>
    <w:rsid w:val="00EE793E"/>
    <w:rsid w:val="00EF0EE3"/>
    <w:rsid w:val="00EF2FB5"/>
    <w:rsid w:val="00EF34F7"/>
    <w:rsid w:val="00EF3A36"/>
    <w:rsid w:val="00EF3FCB"/>
    <w:rsid w:val="00EF5CF4"/>
    <w:rsid w:val="00EF6E14"/>
    <w:rsid w:val="00EF7FCD"/>
    <w:rsid w:val="00F015C1"/>
    <w:rsid w:val="00F05C00"/>
    <w:rsid w:val="00F061E8"/>
    <w:rsid w:val="00F0649D"/>
    <w:rsid w:val="00F06530"/>
    <w:rsid w:val="00F11166"/>
    <w:rsid w:val="00F122E9"/>
    <w:rsid w:val="00F12CE9"/>
    <w:rsid w:val="00F13430"/>
    <w:rsid w:val="00F144DC"/>
    <w:rsid w:val="00F14D91"/>
    <w:rsid w:val="00F158E2"/>
    <w:rsid w:val="00F15D08"/>
    <w:rsid w:val="00F15E76"/>
    <w:rsid w:val="00F16103"/>
    <w:rsid w:val="00F20DE7"/>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14D"/>
    <w:rsid w:val="00F36375"/>
    <w:rsid w:val="00F3781E"/>
    <w:rsid w:val="00F4021C"/>
    <w:rsid w:val="00F40CED"/>
    <w:rsid w:val="00F41A43"/>
    <w:rsid w:val="00F43015"/>
    <w:rsid w:val="00F4465D"/>
    <w:rsid w:val="00F44F80"/>
    <w:rsid w:val="00F47696"/>
    <w:rsid w:val="00F477EA"/>
    <w:rsid w:val="00F47BFE"/>
    <w:rsid w:val="00F5104A"/>
    <w:rsid w:val="00F510A3"/>
    <w:rsid w:val="00F53123"/>
    <w:rsid w:val="00F53753"/>
    <w:rsid w:val="00F53D34"/>
    <w:rsid w:val="00F541FB"/>
    <w:rsid w:val="00F56418"/>
    <w:rsid w:val="00F576D9"/>
    <w:rsid w:val="00F57720"/>
    <w:rsid w:val="00F57E98"/>
    <w:rsid w:val="00F60DB3"/>
    <w:rsid w:val="00F61934"/>
    <w:rsid w:val="00F62193"/>
    <w:rsid w:val="00F6274F"/>
    <w:rsid w:val="00F63C0B"/>
    <w:rsid w:val="00F646FE"/>
    <w:rsid w:val="00F66821"/>
    <w:rsid w:val="00F668F8"/>
    <w:rsid w:val="00F66F63"/>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59DD"/>
    <w:rsid w:val="00F86BC3"/>
    <w:rsid w:val="00F86C6A"/>
    <w:rsid w:val="00F874B5"/>
    <w:rsid w:val="00F87C88"/>
    <w:rsid w:val="00F90D7C"/>
    <w:rsid w:val="00F9123C"/>
    <w:rsid w:val="00F92086"/>
    <w:rsid w:val="00F926EE"/>
    <w:rsid w:val="00F927C2"/>
    <w:rsid w:val="00F92F79"/>
    <w:rsid w:val="00F931AF"/>
    <w:rsid w:val="00F93465"/>
    <w:rsid w:val="00F9488B"/>
    <w:rsid w:val="00F977D5"/>
    <w:rsid w:val="00F977ED"/>
    <w:rsid w:val="00F97F41"/>
    <w:rsid w:val="00FA06DA"/>
    <w:rsid w:val="00FA163F"/>
    <w:rsid w:val="00FA1E6B"/>
    <w:rsid w:val="00FA3C7D"/>
    <w:rsid w:val="00FA4649"/>
    <w:rsid w:val="00FA4C3D"/>
    <w:rsid w:val="00FA5391"/>
    <w:rsid w:val="00FB128A"/>
    <w:rsid w:val="00FB1366"/>
    <w:rsid w:val="00FB1C48"/>
    <w:rsid w:val="00FB1CC9"/>
    <w:rsid w:val="00FB423C"/>
    <w:rsid w:val="00FB54C0"/>
    <w:rsid w:val="00FB5F63"/>
    <w:rsid w:val="00FB643D"/>
    <w:rsid w:val="00FB6DF1"/>
    <w:rsid w:val="00FB7093"/>
    <w:rsid w:val="00FB74B4"/>
    <w:rsid w:val="00FB7856"/>
    <w:rsid w:val="00FB7B5E"/>
    <w:rsid w:val="00FB7DAA"/>
    <w:rsid w:val="00FC0F26"/>
    <w:rsid w:val="00FC1113"/>
    <w:rsid w:val="00FC175D"/>
    <w:rsid w:val="00FC1853"/>
    <w:rsid w:val="00FC2B6B"/>
    <w:rsid w:val="00FC2D15"/>
    <w:rsid w:val="00FC2F69"/>
    <w:rsid w:val="00FC44FE"/>
    <w:rsid w:val="00FC47A3"/>
    <w:rsid w:val="00FC7D1C"/>
    <w:rsid w:val="00FD08E2"/>
    <w:rsid w:val="00FD0DBB"/>
    <w:rsid w:val="00FD1A6F"/>
    <w:rsid w:val="00FD1B7B"/>
    <w:rsid w:val="00FD290C"/>
    <w:rsid w:val="00FD30CD"/>
    <w:rsid w:val="00FD5A66"/>
    <w:rsid w:val="00FD5DD5"/>
    <w:rsid w:val="00FD5E5D"/>
    <w:rsid w:val="00FD6539"/>
    <w:rsid w:val="00FD6D8F"/>
    <w:rsid w:val="00FE47BB"/>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4FAB61"/>
  <w15:docId w15:val="{9D415CE1-3108-4085-A0C9-918008B02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1FC8"/>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中等深浅网格 1 - 着色 21"/>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中等深浅网格 1 - 着色 21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spacing w:after="0"/>
      <w:jc w:val="both"/>
    </w:pPr>
    <w:rPr>
      <w:rFonts w:ascii="Times New Roman" w:eastAsiaTheme="minorEastAsia" w:hAnsi="Times New Roman"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 w:type="paragraph" w:customStyle="1" w:styleId="TAL">
    <w:name w:val="TAL"/>
    <w:basedOn w:val="a"/>
    <w:link w:val="TALChar"/>
    <w:rsid w:val="00052BC8"/>
    <w:pPr>
      <w:keepNext/>
      <w:keepLines/>
      <w:spacing w:after="0"/>
    </w:pPr>
    <w:rPr>
      <w:rFonts w:eastAsia="SimSun"/>
      <w:sz w:val="18"/>
    </w:rPr>
  </w:style>
  <w:style w:type="character" w:customStyle="1" w:styleId="TALChar">
    <w:name w:val="TAL Char"/>
    <w:link w:val="TAL"/>
    <w:qFormat/>
    <w:locked/>
    <w:rsid w:val="00052BC8"/>
    <w:rPr>
      <w:rFonts w:ascii="Arial" w:eastAsia="SimSu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19292991">
      <w:bodyDiv w:val="1"/>
      <w:marLeft w:val="0"/>
      <w:marRight w:val="0"/>
      <w:marTop w:val="0"/>
      <w:marBottom w:val="0"/>
      <w:divBdr>
        <w:top w:val="none" w:sz="0" w:space="0" w:color="auto"/>
        <w:left w:val="none" w:sz="0" w:space="0" w:color="auto"/>
        <w:bottom w:val="none" w:sz="0" w:space="0" w:color="auto"/>
        <w:right w:val="none" w:sz="0" w:space="0" w:color="auto"/>
      </w:divBdr>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58627500">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Documents\Office%20&#12398;&#12459;&#12473;&#12479;&#12512;%20&#12486;&#12531;&#12503;&#12524;&#12540;&#12488;\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CC9988AC-280B-45A1-BE0E-54392DD2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4F2442-19DB-4F7B-9C6A-D9FB6788F3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6E04F5E-5602-4B87-9641-8E4C637FDE3D}">
  <ds:schemaRefs>
    <ds:schemaRef ds:uri="http://schemas.microsoft.com/sharepoint/v3/contenttype/forms"/>
  </ds:schemaRefs>
</ds:datastoreItem>
</file>

<file path=customXml/itemProps4.xml><?xml version="1.0" encoding="utf-8"?>
<ds:datastoreItem xmlns:ds="http://schemas.openxmlformats.org/officeDocument/2006/customXml" ds:itemID="{7185CC3E-7CCF-4C5D-90CA-B12E7F38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draft_R1-xxxxxxx.dotx</Template>
  <TotalTime>3</TotalTime>
  <Pages>3</Pages>
  <Words>993</Words>
  <Characters>5666</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R1-2100843</vt:lpstr>
    </vt:vector>
  </TitlesOfParts>
  <Company>Panasonic Corporation</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R1-2100843</dc:title>
  <dc:subject>UE complexity reduction</dc:subject>
  <dc:creator>Maki Shotaro (眞木 翔太郎)</dc:creator>
  <cp:keywords>3GPP; RAN1</cp:keywords>
  <dc:description/>
  <cp:lastModifiedBy>Maki Shotaro (眞木 翔太郎)</cp:lastModifiedBy>
  <cp:revision>5</cp:revision>
  <dcterms:created xsi:type="dcterms:W3CDTF">2021-01-15T08:13:00Z</dcterms:created>
  <dcterms:modified xsi:type="dcterms:W3CDTF">2021-01-18T09:00:00Z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